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D33" w:rsidRDefault="00270CC4">
      <w:pPr>
        <w:pStyle w:val="a9"/>
        <w:spacing w:before="468" w:after="156"/>
        <w:rPr>
          <w:rFonts w:ascii="仿宋" w:eastAsia="仿宋" w:hAnsi="仿宋" w:cs="仿宋"/>
        </w:rPr>
      </w:pPr>
      <w:r>
        <w:rPr>
          <w:rFonts w:ascii="仿宋" w:eastAsia="仿宋" w:hAnsi="仿宋" w:cs="仿宋" w:hint="eastAsia"/>
        </w:rPr>
        <w:t>吉林石化公司</w:t>
      </w:r>
      <w:r>
        <w:rPr>
          <w:rFonts w:ascii="仿宋" w:eastAsia="仿宋" w:hAnsi="仿宋" w:cs="仿宋" w:hint="eastAsia"/>
        </w:rPr>
        <w:t>质量检验中心</w:t>
      </w:r>
      <w:r>
        <w:rPr>
          <w:rFonts w:ascii="仿宋" w:eastAsia="仿宋" w:hAnsi="仿宋" w:cs="仿宋" w:hint="eastAsia"/>
        </w:rPr>
        <w:t xml:space="preserve">                            X</w:t>
      </w:r>
      <w:r>
        <w:rPr>
          <w:rFonts w:ascii="仿宋" w:eastAsia="仿宋" w:hAnsi="仿宋" w:cs="仿宋" w:hint="eastAsia"/>
        </w:rPr>
        <w:t>荧光</w:t>
      </w:r>
      <w:proofErr w:type="gramStart"/>
      <w:r>
        <w:rPr>
          <w:rFonts w:ascii="仿宋" w:eastAsia="仿宋" w:hAnsi="仿宋" w:cs="仿宋" w:hint="eastAsia"/>
        </w:rPr>
        <w:t>硫分析</w:t>
      </w:r>
      <w:proofErr w:type="gramEnd"/>
      <w:r>
        <w:rPr>
          <w:rFonts w:ascii="仿宋" w:eastAsia="仿宋" w:hAnsi="仿宋" w:cs="仿宋" w:hint="eastAsia"/>
        </w:rPr>
        <w:t>仪</w:t>
      </w:r>
      <w:r>
        <w:rPr>
          <w:rFonts w:ascii="仿宋" w:eastAsia="仿宋" w:hAnsi="仿宋" w:cs="仿宋" w:hint="eastAsia"/>
        </w:rPr>
        <w:t>规格书</w:t>
      </w:r>
      <w:r>
        <w:rPr>
          <w:rFonts w:ascii="仿宋" w:eastAsia="仿宋" w:hAnsi="仿宋" w:cs="仿宋" w:hint="eastAsia"/>
        </w:rPr>
        <w:t xml:space="preserve"> </w:t>
      </w:r>
    </w:p>
    <w:p w:rsidR="00827D33" w:rsidRDefault="00270CC4">
      <w:pPr>
        <w:pStyle w:val="21"/>
        <w:spacing w:line="360" w:lineRule="auto"/>
        <w:ind w:firstLine="0"/>
        <w:jc w:val="left"/>
        <w:rPr>
          <w:rFonts w:ascii="仿宋" w:eastAsia="仿宋" w:hAnsi="仿宋" w:cs="仿宋"/>
          <w:b/>
          <w:sz w:val="24"/>
          <w:szCs w:val="24"/>
        </w:rPr>
      </w:pPr>
      <w:r>
        <w:rPr>
          <w:rFonts w:ascii="仿宋" w:eastAsia="仿宋" w:hAnsi="仿宋" w:cs="仿宋" w:hint="eastAsia"/>
          <w:b/>
          <w:sz w:val="24"/>
          <w:szCs w:val="24"/>
        </w:rPr>
        <w:t>一、总则</w:t>
      </w:r>
    </w:p>
    <w:p w:rsidR="00827D33" w:rsidRDefault="00270CC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投标方提供的</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r>
        <w:rPr>
          <w:rFonts w:ascii="仿宋" w:eastAsia="仿宋" w:hAnsi="仿宋" w:cs="仿宋" w:hint="eastAsia"/>
          <w:sz w:val="24"/>
          <w:szCs w:val="24"/>
        </w:rPr>
        <w:t>仪技术</w:t>
      </w:r>
      <w:proofErr w:type="gramEnd"/>
      <w:r>
        <w:rPr>
          <w:rFonts w:ascii="仿宋" w:eastAsia="仿宋" w:hAnsi="仿宋" w:cs="仿宋" w:hint="eastAsia"/>
          <w:sz w:val="24"/>
          <w:szCs w:val="24"/>
        </w:rPr>
        <w:t>规范应与本招标书中规定的要求相一致。本协议技术条款中带</w:t>
      </w:r>
      <w:r>
        <w:rPr>
          <w:rFonts w:ascii="仿宋" w:eastAsia="仿宋" w:hAnsi="仿宋" w:cs="仿宋" w:hint="eastAsia"/>
          <w:sz w:val="24"/>
          <w:szCs w:val="24"/>
        </w:rPr>
        <w:t>*</w:t>
      </w:r>
      <w:r>
        <w:rPr>
          <w:rFonts w:ascii="仿宋" w:eastAsia="仿宋" w:hAnsi="仿宋" w:cs="仿宋" w:hint="eastAsia"/>
          <w:sz w:val="24"/>
          <w:szCs w:val="24"/>
        </w:rPr>
        <w:t>号条款为关键条款，作为投标否决项。</w:t>
      </w:r>
    </w:p>
    <w:p w:rsidR="00827D33" w:rsidRDefault="00270CC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本</w:t>
      </w:r>
      <w:r>
        <w:rPr>
          <w:rFonts w:ascii="仿宋" w:eastAsia="仿宋" w:hAnsi="仿宋" w:cs="仿宋" w:hint="eastAsia"/>
          <w:sz w:val="24"/>
          <w:szCs w:val="24"/>
        </w:rPr>
        <w:t>规格</w:t>
      </w:r>
      <w:r>
        <w:rPr>
          <w:rFonts w:ascii="仿宋" w:eastAsia="仿宋" w:hAnsi="仿宋" w:cs="仿宋" w:hint="eastAsia"/>
          <w:sz w:val="24"/>
          <w:szCs w:val="24"/>
        </w:rPr>
        <w:t>书适用于</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仪，它提出了</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的功能设计、结构、性能、安装和试验等方面的最低技术要求。</w:t>
      </w:r>
    </w:p>
    <w:p w:rsidR="00827D33" w:rsidRDefault="00270CC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本</w:t>
      </w:r>
      <w:r>
        <w:rPr>
          <w:rFonts w:ascii="仿宋" w:eastAsia="仿宋" w:hAnsi="仿宋" w:cs="仿宋" w:hint="eastAsia"/>
          <w:sz w:val="24"/>
          <w:szCs w:val="24"/>
        </w:rPr>
        <w:t>规格</w:t>
      </w:r>
      <w:r>
        <w:rPr>
          <w:rFonts w:ascii="仿宋" w:eastAsia="仿宋" w:hAnsi="仿宋" w:cs="仿宋" w:hint="eastAsia"/>
          <w:sz w:val="24"/>
          <w:szCs w:val="24"/>
        </w:rPr>
        <w:t>书提出的是最低限度的技术要求，并未规定所有的技术要求和适用的标准，投标方应提供一套满足本招标书和所列标准要求的高质量产品及其相应服务，并满足国家有关安全、环保等强制性标准的要求。</w:t>
      </w:r>
    </w:p>
    <w:p w:rsidR="00827D33" w:rsidRDefault="00270CC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投标方必须执行本</w:t>
      </w:r>
      <w:r>
        <w:rPr>
          <w:rFonts w:ascii="仿宋" w:eastAsia="仿宋" w:hAnsi="仿宋" w:cs="仿宋" w:hint="eastAsia"/>
          <w:sz w:val="24"/>
          <w:szCs w:val="24"/>
        </w:rPr>
        <w:t>规格</w:t>
      </w:r>
      <w:r>
        <w:rPr>
          <w:rFonts w:ascii="仿宋" w:eastAsia="仿宋" w:hAnsi="仿宋" w:cs="仿宋" w:hint="eastAsia"/>
          <w:sz w:val="24"/>
          <w:szCs w:val="24"/>
        </w:rPr>
        <w:t>书所列标准。当标准之间要求不一致时，应按要求高的技术条款的标准执行。本</w:t>
      </w:r>
      <w:r>
        <w:rPr>
          <w:rFonts w:ascii="仿宋" w:eastAsia="仿宋" w:hAnsi="仿宋" w:cs="仿宋" w:hint="eastAsia"/>
          <w:sz w:val="24"/>
          <w:szCs w:val="24"/>
        </w:rPr>
        <w:t>规格</w:t>
      </w:r>
      <w:r>
        <w:rPr>
          <w:rFonts w:ascii="仿宋" w:eastAsia="仿宋" w:hAnsi="仿宋" w:cs="仿宋" w:hint="eastAsia"/>
          <w:sz w:val="24"/>
          <w:szCs w:val="24"/>
        </w:rPr>
        <w:t>书提出的是最低限度的技术要求，并未对一切技术细节</w:t>
      </w:r>
      <w:proofErr w:type="gramStart"/>
      <w:r>
        <w:rPr>
          <w:rFonts w:ascii="仿宋" w:eastAsia="仿宋" w:hAnsi="仿宋" w:cs="仿宋" w:hint="eastAsia"/>
          <w:sz w:val="24"/>
          <w:szCs w:val="24"/>
        </w:rPr>
        <w:t>作出</w:t>
      </w:r>
      <w:proofErr w:type="gramEnd"/>
      <w:r>
        <w:rPr>
          <w:rFonts w:ascii="仿宋" w:eastAsia="仿宋" w:hAnsi="仿宋" w:cs="仿宋" w:hint="eastAsia"/>
          <w:sz w:val="24"/>
          <w:szCs w:val="24"/>
        </w:rPr>
        <w:t>规定，也未充分引述有关标准和规范的条文，投标方应提供符合现行最新版本的标准和本招标书的优质产品。</w:t>
      </w:r>
    </w:p>
    <w:p w:rsidR="00827D33" w:rsidRDefault="00270CC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若投标方所提供的投标文件前后有不一致的地方，应以更有利于</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安装运行原则，由招标方确定。</w:t>
      </w:r>
    </w:p>
    <w:p w:rsidR="00827D33" w:rsidRDefault="00270CC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按本</w:t>
      </w:r>
      <w:r>
        <w:rPr>
          <w:rFonts w:ascii="仿宋" w:eastAsia="仿宋" w:hAnsi="仿宋" w:cs="仿宋" w:hint="eastAsia"/>
          <w:sz w:val="24"/>
          <w:szCs w:val="24"/>
        </w:rPr>
        <w:t>规格</w:t>
      </w:r>
      <w:r>
        <w:rPr>
          <w:rFonts w:ascii="仿宋" w:eastAsia="仿宋" w:hAnsi="仿宋" w:cs="仿宋" w:hint="eastAsia"/>
          <w:sz w:val="24"/>
          <w:szCs w:val="24"/>
        </w:rPr>
        <w:t>书要求，投标方将提出合同</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的设计、制造、检验</w:t>
      </w:r>
      <w:r>
        <w:rPr>
          <w:rFonts w:ascii="仿宋" w:eastAsia="仿宋" w:hAnsi="仿宋" w:cs="仿宋" w:hint="eastAsia"/>
          <w:sz w:val="24"/>
          <w:szCs w:val="24"/>
        </w:rPr>
        <w:t>/</w:t>
      </w:r>
      <w:r>
        <w:rPr>
          <w:rFonts w:ascii="仿宋" w:eastAsia="仿宋" w:hAnsi="仿宋" w:cs="仿宋" w:hint="eastAsia"/>
          <w:sz w:val="24"/>
          <w:szCs w:val="24"/>
        </w:rPr>
        <w:t>试验、装配、安装、调试、试运、验收、运行和维护等标准清单给招标方，由招标方确认。</w:t>
      </w:r>
    </w:p>
    <w:p w:rsidR="00827D33" w:rsidRDefault="00270CC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投标方中标后，需与招标方签订技术协议。</w:t>
      </w:r>
    </w:p>
    <w:p w:rsidR="00827D33" w:rsidRDefault="00270CC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在合同签订后，招标方有权因规范、标准、规程发生变化而提出一些补充要求，在</w:t>
      </w:r>
      <w:r>
        <w:rPr>
          <w:rFonts w:ascii="仿宋" w:eastAsia="仿宋" w:hAnsi="仿宋" w:cs="仿宋" w:hint="eastAsia"/>
          <w:kern w:val="0"/>
          <w:sz w:val="24"/>
          <w:szCs w:val="24"/>
        </w:rPr>
        <w:t>X</w:t>
      </w:r>
      <w:r>
        <w:rPr>
          <w:rFonts w:ascii="仿宋" w:eastAsia="仿宋" w:hAnsi="仿宋" w:cs="仿宋" w:hint="eastAsia"/>
          <w:kern w:val="0"/>
          <w:sz w:val="24"/>
          <w:szCs w:val="24"/>
        </w:rPr>
        <w:t>荧光</w:t>
      </w:r>
      <w:proofErr w:type="gramStart"/>
      <w:r>
        <w:rPr>
          <w:rFonts w:ascii="仿宋" w:eastAsia="仿宋" w:hAnsi="仿宋" w:cs="仿宋" w:hint="eastAsia"/>
          <w:kern w:val="0"/>
          <w:sz w:val="24"/>
          <w:szCs w:val="24"/>
        </w:rPr>
        <w:t>硫分析</w:t>
      </w:r>
      <w:proofErr w:type="gramEnd"/>
      <w:r>
        <w:rPr>
          <w:rFonts w:ascii="仿宋" w:eastAsia="仿宋" w:hAnsi="仿宋" w:cs="仿宋" w:hint="eastAsia"/>
          <w:kern w:val="0"/>
          <w:sz w:val="24"/>
          <w:szCs w:val="24"/>
        </w:rPr>
        <w:t>仪投入使用</w:t>
      </w:r>
      <w:r>
        <w:rPr>
          <w:rFonts w:ascii="仿宋" w:eastAsia="仿宋" w:hAnsi="仿宋" w:cs="仿宋" w:hint="eastAsia"/>
          <w:sz w:val="24"/>
          <w:szCs w:val="24"/>
        </w:rPr>
        <w:t>前，投标方应在设计上给以修改而不增加</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仪的费用。</w:t>
      </w:r>
    </w:p>
    <w:p w:rsidR="00827D33" w:rsidRDefault="00270CC4">
      <w:pPr>
        <w:pStyle w:val="21"/>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本</w:t>
      </w:r>
      <w:r>
        <w:rPr>
          <w:rFonts w:ascii="仿宋" w:eastAsia="仿宋" w:hAnsi="仿宋" w:cs="仿宋" w:hint="eastAsia"/>
          <w:sz w:val="24"/>
          <w:szCs w:val="24"/>
        </w:rPr>
        <w:t>规格</w:t>
      </w:r>
      <w:r>
        <w:rPr>
          <w:rFonts w:ascii="仿宋" w:eastAsia="仿宋" w:hAnsi="仿宋" w:cs="仿宋" w:hint="eastAsia"/>
          <w:sz w:val="24"/>
          <w:szCs w:val="24"/>
        </w:rPr>
        <w:t>书未尽事宜，由买卖双方在合同技术谈判时协商确定。</w:t>
      </w:r>
    </w:p>
    <w:p w:rsidR="00827D33" w:rsidRDefault="00270CC4">
      <w:pPr>
        <w:pStyle w:val="21"/>
        <w:spacing w:line="360" w:lineRule="auto"/>
        <w:ind w:firstLine="0"/>
        <w:jc w:val="left"/>
        <w:rPr>
          <w:rFonts w:ascii="仿宋" w:eastAsia="仿宋" w:hAnsi="仿宋" w:cs="仿宋"/>
          <w:b/>
          <w:sz w:val="24"/>
          <w:szCs w:val="24"/>
        </w:rPr>
      </w:pPr>
      <w:r>
        <w:rPr>
          <w:rFonts w:ascii="仿宋" w:eastAsia="仿宋" w:hAnsi="仿宋" w:cs="仿宋" w:hint="eastAsia"/>
          <w:b/>
          <w:sz w:val="24"/>
          <w:szCs w:val="24"/>
        </w:rPr>
        <w:t>二</w:t>
      </w:r>
      <w:r>
        <w:rPr>
          <w:rFonts w:ascii="仿宋" w:eastAsia="仿宋" w:hAnsi="仿宋" w:cs="仿宋" w:hint="eastAsia"/>
          <w:b/>
          <w:sz w:val="24"/>
          <w:szCs w:val="24"/>
        </w:rPr>
        <w:t xml:space="preserve"> </w:t>
      </w:r>
      <w:r>
        <w:rPr>
          <w:rFonts w:ascii="仿宋" w:eastAsia="仿宋" w:hAnsi="仿宋" w:cs="仿宋" w:hint="eastAsia"/>
          <w:b/>
          <w:sz w:val="24"/>
          <w:szCs w:val="24"/>
        </w:rPr>
        <w:t>、供货范围</w:t>
      </w:r>
    </w:p>
    <w:p w:rsidR="00827D33" w:rsidRDefault="00270CC4">
      <w:pPr>
        <w:pStyle w:val="1"/>
        <w:spacing w:before="120" w:after="120" w:line="360" w:lineRule="auto"/>
        <w:ind w:right="269"/>
        <w:rPr>
          <w:rFonts w:ascii="仿宋" w:eastAsia="仿宋" w:hAnsi="仿宋" w:cs="仿宋"/>
          <w:sz w:val="24"/>
          <w:szCs w:val="24"/>
        </w:rPr>
      </w:pPr>
      <w:bookmarkStart w:id="0" w:name="_Toc531321344"/>
      <w:bookmarkStart w:id="1" w:name="_Toc531333195"/>
      <w:bookmarkStart w:id="2" w:name="_Toc351102587"/>
      <w:bookmarkStart w:id="3" w:name="_Toc73176810"/>
      <w:bookmarkStart w:id="4" w:name="_Toc355620861"/>
      <w:bookmarkStart w:id="5" w:name="_Toc531281518"/>
      <w:bookmarkStart w:id="6" w:name="_Toc47242070"/>
      <w:bookmarkStart w:id="7" w:name="_Toc529767913"/>
      <w:bookmarkStart w:id="8" w:name="_Toc513255699"/>
      <w:r>
        <w:rPr>
          <w:rFonts w:ascii="仿宋" w:eastAsia="仿宋" w:hAnsi="仿宋" w:cs="仿宋" w:hint="eastAsia"/>
          <w:sz w:val="24"/>
          <w:szCs w:val="24"/>
        </w:rPr>
        <w:t xml:space="preserve">1 </w:t>
      </w:r>
      <w:r>
        <w:rPr>
          <w:rFonts w:ascii="仿宋" w:eastAsia="仿宋" w:hAnsi="仿宋" w:cs="仿宋" w:hint="eastAsia"/>
          <w:sz w:val="24"/>
          <w:szCs w:val="24"/>
        </w:rPr>
        <w:t>一般要求</w:t>
      </w:r>
      <w:bookmarkEnd w:id="0"/>
      <w:bookmarkEnd w:id="1"/>
      <w:bookmarkEnd w:id="2"/>
      <w:bookmarkEnd w:id="3"/>
      <w:bookmarkEnd w:id="4"/>
      <w:bookmarkEnd w:id="5"/>
      <w:bookmarkEnd w:id="6"/>
      <w:bookmarkEnd w:id="7"/>
      <w:bookmarkEnd w:id="8"/>
    </w:p>
    <w:p w:rsidR="00827D33" w:rsidRDefault="00270CC4">
      <w:pPr>
        <w:spacing w:line="360" w:lineRule="auto"/>
        <w:rPr>
          <w:rFonts w:ascii="仿宋" w:eastAsia="仿宋" w:hAnsi="仿宋" w:cs="仿宋"/>
          <w:sz w:val="24"/>
          <w:szCs w:val="24"/>
        </w:rPr>
      </w:pPr>
      <w:bookmarkStart w:id="9" w:name="_Toc11951327"/>
      <w:r>
        <w:rPr>
          <w:rFonts w:ascii="仿宋" w:eastAsia="仿宋" w:hAnsi="仿宋" w:cs="仿宋" w:hint="eastAsia"/>
          <w:sz w:val="24"/>
          <w:szCs w:val="24"/>
        </w:rPr>
        <w:t xml:space="preserve">1.1 </w:t>
      </w:r>
      <w:r>
        <w:rPr>
          <w:rFonts w:ascii="仿宋" w:eastAsia="仿宋" w:hAnsi="仿宋" w:cs="仿宋" w:hint="eastAsia"/>
          <w:sz w:val="24"/>
          <w:szCs w:val="24"/>
        </w:rPr>
        <w:t>投标人应提供所有安装和检修所需专用工具和消耗材</w:t>
      </w:r>
      <w:r>
        <w:rPr>
          <w:rFonts w:ascii="仿宋" w:eastAsia="仿宋" w:hAnsi="仿宋" w:cs="仿宋" w:hint="eastAsia"/>
          <w:sz w:val="24"/>
          <w:szCs w:val="24"/>
        </w:rPr>
        <w:t>料等，并提供详细供货</w:t>
      </w:r>
      <w:r>
        <w:rPr>
          <w:rFonts w:ascii="仿宋" w:eastAsia="仿宋" w:hAnsi="仿宋" w:cs="仿宋" w:hint="eastAsia"/>
          <w:sz w:val="24"/>
          <w:szCs w:val="24"/>
        </w:rPr>
        <w:lastRenderedPageBreak/>
        <w:t>清单及详细的规格型号。</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 xml:space="preserve">1.2 </w:t>
      </w:r>
      <w:r>
        <w:rPr>
          <w:rFonts w:ascii="仿宋" w:eastAsia="仿宋" w:hAnsi="仿宋" w:cs="仿宋" w:hint="eastAsia"/>
          <w:sz w:val="24"/>
          <w:szCs w:val="24"/>
        </w:rPr>
        <w:t>提供备品备件清单及详细的规格型号。</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 xml:space="preserve">1.3 </w:t>
      </w:r>
      <w:r>
        <w:rPr>
          <w:rFonts w:ascii="仿宋" w:eastAsia="仿宋" w:hAnsi="仿宋" w:cs="仿宋" w:hint="eastAsia"/>
          <w:sz w:val="24"/>
          <w:szCs w:val="24"/>
        </w:rPr>
        <w:t>提供所供设备中的外购件清单。</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1.4</w:t>
      </w:r>
      <w:r>
        <w:rPr>
          <w:rFonts w:ascii="仿宋" w:eastAsia="仿宋" w:hAnsi="仿宋" w:cs="仿宋" w:hint="eastAsia"/>
          <w:sz w:val="24"/>
          <w:szCs w:val="24"/>
        </w:rPr>
        <w:t>本次采购主要用于</w:t>
      </w:r>
      <w:r>
        <w:rPr>
          <w:rFonts w:ascii="仿宋" w:eastAsia="仿宋" w:hAnsi="仿宋" w:cs="仿宋" w:hint="eastAsia"/>
          <w:sz w:val="24"/>
          <w:szCs w:val="24"/>
        </w:rPr>
        <w:t>检测柴油、石脑油、航煤、己烷、加氢汽油等炼油化工样品</w:t>
      </w:r>
      <w:r>
        <w:rPr>
          <w:rFonts w:ascii="仿宋" w:eastAsia="仿宋" w:hAnsi="仿宋" w:cs="仿宋" w:hint="eastAsia"/>
          <w:sz w:val="24"/>
          <w:szCs w:val="24"/>
        </w:rPr>
        <w:t>中总硫</w:t>
      </w:r>
      <w:r>
        <w:rPr>
          <w:rFonts w:ascii="仿宋" w:eastAsia="仿宋" w:hAnsi="仿宋" w:cs="仿宋" w:hint="eastAsia"/>
          <w:sz w:val="24"/>
          <w:szCs w:val="24"/>
        </w:rPr>
        <w:t>，保证分析数据准确、快速。</w:t>
      </w:r>
    </w:p>
    <w:p w:rsidR="00827D33" w:rsidRDefault="00270CC4">
      <w:pPr>
        <w:pStyle w:val="1"/>
        <w:spacing w:before="120" w:after="120" w:line="360" w:lineRule="auto"/>
        <w:ind w:right="269"/>
        <w:rPr>
          <w:rFonts w:ascii="仿宋" w:eastAsia="仿宋" w:hAnsi="仿宋" w:cs="仿宋"/>
          <w:b w:val="0"/>
          <w:bCs w:val="0"/>
          <w:kern w:val="2"/>
          <w:sz w:val="24"/>
          <w:szCs w:val="24"/>
        </w:rPr>
      </w:pPr>
      <w:bookmarkStart w:id="10" w:name="_Toc351102588"/>
      <w:bookmarkStart w:id="11" w:name="_Toc355620862"/>
      <w:r>
        <w:rPr>
          <w:rFonts w:ascii="仿宋" w:eastAsia="仿宋" w:hAnsi="仿宋" w:cs="仿宋" w:hint="eastAsia"/>
          <w:b w:val="0"/>
          <w:bCs w:val="0"/>
          <w:kern w:val="2"/>
          <w:sz w:val="24"/>
          <w:szCs w:val="24"/>
        </w:rPr>
        <w:t xml:space="preserve">2 </w:t>
      </w:r>
      <w:r>
        <w:rPr>
          <w:rFonts w:ascii="仿宋" w:eastAsia="仿宋" w:hAnsi="仿宋" w:cs="仿宋" w:hint="eastAsia"/>
          <w:b w:val="0"/>
          <w:bCs w:val="0"/>
          <w:kern w:val="2"/>
          <w:sz w:val="24"/>
          <w:szCs w:val="24"/>
        </w:rPr>
        <w:t>供货范围</w:t>
      </w:r>
      <w:bookmarkEnd w:id="9"/>
      <w:bookmarkEnd w:id="10"/>
      <w:bookmarkEnd w:id="11"/>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 xml:space="preserve">*2.1 </w:t>
      </w:r>
      <w:r>
        <w:rPr>
          <w:rFonts w:ascii="仿宋" w:eastAsia="仿宋" w:hAnsi="仿宋" w:cs="仿宋" w:hint="eastAsia"/>
          <w:sz w:val="24"/>
          <w:szCs w:val="24"/>
        </w:rPr>
        <w:t>本附件规定了</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的供货范围，投标方保证提供</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为全新的、进口原装的、先进的、成熟的、完整的和安全可靠的，包括仪器主机、</w:t>
      </w:r>
      <w:r>
        <w:rPr>
          <w:rFonts w:ascii="仿宋" w:eastAsia="仿宋" w:hAnsi="仿宋" w:cs="仿宋" w:hint="eastAsia"/>
          <w:sz w:val="24"/>
          <w:szCs w:val="24"/>
        </w:rPr>
        <w:t>工作站</w:t>
      </w:r>
      <w:r>
        <w:rPr>
          <w:rFonts w:ascii="仿宋" w:eastAsia="仿宋" w:hAnsi="仿宋" w:cs="仿宋" w:hint="eastAsia"/>
          <w:sz w:val="24"/>
          <w:szCs w:val="24"/>
        </w:rPr>
        <w:t>和专用软件等构成。</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仪的技术性能符合本技术规范书的要求。</w:t>
      </w:r>
    </w:p>
    <w:p w:rsidR="00827D33" w:rsidRDefault="00270CC4">
      <w:pPr>
        <w:spacing w:line="360" w:lineRule="auto"/>
        <w:rPr>
          <w:rFonts w:ascii="仿宋" w:eastAsia="仿宋" w:hAnsi="仿宋" w:cs="仿宋"/>
          <w:sz w:val="24"/>
          <w:szCs w:val="24"/>
          <w:highlight w:val="yellow"/>
        </w:rPr>
      </w:pPr>
      <w:r>
        <w:rPr>
          <w:rFonts w:ascii="仿宋" w:eastAsia="仿宋" w:hAnsi="仿宋" w:cs="仿宋" w:hint="eastAsia"/>
          <w:sz w:val="24"/>
          <w:szCs w:val="24"/>
        </w:rPr>
        <w:t xml:space="preserve">*2.2 </w:t>
      </w:r>
      <w:r>
        <w:rPr>
          <w:rFonts w:ascii="仿宋" w:eastAsia="仿宋" w:hAnsi="仿宋" w:cs="仿宋" w:hint="eastAsia"/>
          <w:sz w:val="24"/>
          <w:szCs w:val="24"/>
        </w:rPr>
        <w:t>测量范围：</w:t>
      </w:r>
      <w:r>
        <w:rPr>
          <w:rFonts w:ascii="仿宋" w:eastAsia="仿宋" w:hAnsi="仿宋" w:cs="仿宋" w:hint="eastAsia"/>
          <w:sz w:val="24"/>
          <w:szCs w:val="24"/>
        </w:rPr>
        <w:t>符合</w:t>
      </w:r>
      <w:bookmarkStart w:id="12" w:name="_GoBack"/>
      <w:bookmarkEnd w:id="12"/>
      <w:r>
        <w:rPr>
          <w:rFonts w:ascii="仿宋" w:eastAsia="仿宋" w:hAnsi="仿宋" w:cs="仿宋" w:hint="eastAsia"/>
          <w:sz w:val="24"/>
          <w:szCs w:val="24"/>
        </w:rPr>
        <w:t>最新版</w:t>
      </w:r>
      <w:r>
        <w:rPr>
          <w:rFonts w:ascii="仿宋" w:eastAsia="仿宋" w:hAnsi="仿宋" w:cs="仿宋" w:hint="eastAsia"/>
          <w:sz w:val="24"/>
          <w:szCs w:val="24"/>
        </w:rPr>
        <w:t>GB/T11140</w:t>
      </w:r>
      <w:r>
        <w:rPr>
          <w:rFonts w:ascii="仿宋" w:eastAsia="仿宋" w:hAnsi="仿宋" w:cs="仿宋" w:hint="eastAsia"/>
          <w:sz w:val="24"/>
          <w:szCs w:val="24"/>
        </w:rPr>
        <w:t>或</w:t>
      </w:r>
      <w:r>
        <w:rPr>
          <w:rFonts w:ascii="仿宋" w:eastAsia="仿宋" w:hAnsi="仿宋" w:cs="仿宋" w:hint="eastAsia"/>
          <w:sz w:val="24"/>
          <w:szCs w:val="24"/>
        </w:rPr>
        <w:t>最新版</w:t>
      </w:r>
      <w:r>
        <w:rPr>
          <w:rFonts w:ascii="仿宋" w:eastAsia="仿宋" w:hAnsi="仿宋" w:cs="仿宋" w:hint="eastAsia"/>
          <w:sz w:val="24"/>
          <w:szCs w:val="24"/>
        </w:rPr>
        <w:t>GB/T</w:t>
      </w:r>
      <w:r>
        <w:rPr>
          <w:rFonts w:ascii="仿宋" w:eastAsia="仿宋" w:hAnsi="仿宋" w:cs="仿宋" w:hint="eastAsia"/>
          <w:sz w:val="24"/>
          <w:szCs w:val="24"/>
        </w:rPr>
        <w:t>17040</w:t>
      </w:r>
      <w:r>
        <w:rPr>
          <w:rFonts w:ascii="仿宋" w:eastAsia="仿宋" w:hAnsi="仿宋" w:cs="仿宋" w:hint="eastAsia"/>
          <w:sz w:val="24"/>
          <w:szCs w:val="24"/>
        </w:rPr>
        <w:t>方法标准中</w:t>
      </w:r>
      <w:r>
        <w:rPr>
          <w:rFonts w:ascii="仿宋" w:eastAsia="仿宋" w:hAnsi="仿宋" w:cs="仿宋" w:hint="eastAsia"/>
          <w:sz w:val="24"/>
          <w:szCs w:val="24"/>
        </w:rPr>
        <w:t>要求。</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 xml:space="preserve">2.3  </w:t>
      </w:r>
      <w:r>
        <w:rPr>
          <w:rFonts w:ascii="仿宋" w:eastAsia="仿宋" w:hAnsi="仿宋" w:cs="仿宋" w:hint="eastAsia"/>
          <w:sz w:val="24"/>
          <w:szCs w:val="24"/>
        </w:rPr>
        <w:t>波长色散</w:t>
      </w:r>
      <w:r>
        <w:rPr>
          <w:rFonts w:ascii="仿宋" w:eastAsia="仿宋" w:hAnsi="仿宋" w:cs="仿宋" w:hint="eastAsia"/>
          <w:sz w:val="24"/>
          <w:szCs w:val="24"/>
        </w:rPr>
        <w:t>X</w:t>
      </w:r>
      <w:r>
        <w:rPr>
          <w:rFonts w:ascii="仿宋" w:eastAsia="仿宋" w:hAnsi="仿宋" w:cs="仿宋" w:hint="eastAsia"/>
          <w:sz w:val="24"/>
          <w:szCs w:val="24"/>
        </w:rPr>
        <w:t>荧光</w:t>
      </w:r>
      <w:r>
        <w:rPr>
          <w:rFonts w:ascii="仿宋" w:eastAsia="仿宋" w:hAnsi="仿宋" w:cs="仿宋" w:hint="eastAsia"/>
          <w:sz w:val="24"/>
          <w:szCs w:val="24"/>
        </w:rPr>
        <w:t>分析</w:t>
      </w:r>
      <w:r>
        <w:rPr>
          <w:rFonts w:ascii="仿宋" w:eastAsia="仿宋" w:hAnsi="仿宋" w:cs="仿宋" w:hint="eastAsia"/>
          <w:sz w:val="24"/>
          <w:szCs w:val="24"/>
        </w:rPr>
        <w:t>仪，其配套的波长检测器范围为</w:t>
      </w:r>
      <w:r>
        <w:rPr>
          <w:rFonts w:ascii="仿宋" w:eastAsia="仿宋" w:hAnsi="仿宋" w:cs="仿宋" w:hint="eastAsia"/>
          <w:sz w:val="24"/>
          <w:szCs w:val="24"/>
        </w:rPr>
        <w:t>0.52nm</w:t>
      </w:r>
      <w:r>
        <w:rPr>
          <w:rFonts w:ascii="仿宋" w:eastAsia="仿宋" w:hAnsi="仿宋" w:cs="仿宋" w:hint="eastAsia"/>
          <w:sz w:val="24"/>
          <w:szCs w:val="24"/>
        </w:rPr>
        <w:t>～</w:t>
      </w:r>
      <w:r>
        <w:rPr>
          <w:rFonts w:ascii="仿宋" w:eastAsia="仿宋" w:hAnsi="仿宋" w:cs="仿宋" w:hint="eastAsia"/>
          <w:sz w:val="24"/>
          <w:szCs w:val="24"/>
        </w:rPr>
        <w:t>0.55nm(</w:t>
      </w:r>
      <w:r>
        <w:rPr>
          <w:rFonts w:ascii="仿宋" w:eastAsia="仿宋" w:hAnsi="仿宋" w:cs="仿宋" w:hint="eastAsia"/>
          <w:sz w:val="24"/>
          <w:szCs w:val="24"/>
        </w:rPr>
        <w:t>最适宜在</w:t>
      </w:r>
      <w:r>
        <w:rPr>
          <w:rFonts w:ascii="仿宋" w:eastAsia="仿宋" w:hAnsi="仿宋" w:cs="仿宋" w:hint="eastAsia"/>
          <w:sz w:val="24"/>
          <w:szCs w:val="24"/>
        </w:rPr>
        <w:t>0.537nm</w:t>
      </w:r>
      <w:r>
        <w:rPr>
          <w:rFonts w:ascii="仿宋" w:eastAsia="仿宋" w:hAnsi="仿宋" w:cs="仿宋" w:hint="eastAsia"/>
          <w:sz w:val="24"/>
          <w:szCs w:val="24"/>
        </w:rPr>
        <w:t>处</w:t>
      </w:r>
      <w:r>
        <w:rPr>
          <w:rFonts w:ascii="仿宋" w:eastAsia="仿宋" w:hAnsi="仿宋" w:cs="仿宋" w:hint="eastAsia"/>
          <w:sz w:val="24"/>
          <w:szCs w:val="24"/>
        </w:rPr>
        <w:t>)</w:t>
      </w:r>
      <w:r>
        <w:rPr>
          <w:rFonts w:ascii="仿宋" w:eastAsia="仿宋" w:hAnsi="仿宋" w:cs="仿宋" w:hint="eastAsia"/>
          <w:sz w:val="24"/>
          <w:szCs w:val="24"/>
        </w:rPr>
        <w:t>。具有对硫的最适宜灵敏度，仪器应配备下述装置：</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2.3.1</w:t>
      </w:r>
      <w:r>
        <w:rPr>
          <w:rFonts w:ascii="仿宋" w:eastAsia="仿宋" w:hAnsi="仿宋" w:cs="仿宋" w:hint="eastAsia"/>
          <w:sz w:val="24"/>
          <w:szCs w:val="24"/>
        </w:rPr>
        <w:t>光程，由仪器供应商指定，氦是比较适合的，空气和氮气次之。</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 xml:space="preserve">2.3.2 </w:t>
      </w:r>
      <w:r>
        <w:rPr>
          <w:rFonts w:ascii="仿宋" w:eastAsia="仿宋" w:hAnsi="仿宋" w:cs="仿宋" w:hint="eastAsia"/>
          <w:sz w:val="24"/>
          <w:szCs w:val="24"/>
        </w:rPr>
        <w:t>脉冲高度检测器，或其它能力甄别装置。</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 xml:space="preserve">2.3.3 </w:t>
      </w:r>
      <w:r>
        <w:rPr>
          <w:rFonts w:ascii="仿宋" w:eastAsia="仿宋" w:hAnsi="仿宋" w:cs="仿宋" w:hint="eastAsia"/>
          <w:sz w:val="24"/>
          <w:szCs w:val="24"/>
        </w:rPr>
        <w:t>检测器，用于检测其波长在</w:t>
      </w:r>
      <w:r>
        <w:rPr>
          <w:rFonts w:ascii="仿宋" w:eastAsia="仿宋" w:hAnsi="仿宋" w:cs="仿宋" w:hint="eastAsia"/>
          <w:sz w:val="24"/>
          <w:szCs w:val="24"/>
        </w:rPr>
        <w:t>0.52nm</w:t>
      </w:r>
      <w:r>
        <w:rPr>
          <w:rFonts w:ascii="仿宋" w:eastAsia="仿宋" w:hAnsi="仿宋" w:cs="仿宋" w:hint="eastAsia"/>
          <w:sz w:val="24"/>
          <w:szCs w:val="24"/>
        </w:rPr>
        <w:t>～</w:t>
      </w:r>
      <w:r>
        <w:rPr>
          <w:rFonts w:ascii="仿宋" w:eastAsia="仿宋" w:hAnsi="仿宋" w:cs="仿宋" w:hint="eastAsia"/>
          <w:sz w:val="24"/>
          <w:szCs w:val="24"/>
        </w:rPr>
        <w:t>0.55nm</w:t>
      </w:r>
      <w:r>
        <w:rPr>
          <w:rFonts w:ascii="仿宋" w:eastAsia="仿宋" w:hAnsi="仿宋" w:cs="仿宋" w:hint="eastAsia"/>
          <w:sz w:val="24"/>
          <w:szCs w:val="24"/>
        </w:rPr>
        <w:t>的</w:t>
      </w:r>
      <w:r>
        <w:rPr>
          <w:rFonts w:ascii="仿宋" w:eastAsia="仿宋" w:hAnsi="仿宋" w:cs="仿宋" w:hint="eastAsia"/>
          <w:sz w:val="24"/>
          <w:szCs w:val="24"/>
        </w:rPr>
        <w:t>X</w:t>
      </w:r>
      <w:r>
        <w:rPr>
          <w:rFonts w:ascii="仿宋" w:eastAsia="仿宋" w:hAnsi="仿宋" w:cs="仿宋" w:hint="eastAsia"/>
          <w:sz w:val="24"/>
          <w:szCs w:val="24"/>
        </w:rPr>
        <w:t>射线。</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 xml:space="preserve">2.3.4 </w:t>
      </w:r>
      <w:r>
        <w:rPr>
          <w:rFonts w:ascii="仿宋" w:eastAsia="仿宋" w:hAnsi="仿宋" w:cs="仿宋" w:hint="eastAsia"/>
          <w:sz w:val="24"/>
          <w:szCs w:val="24"/>
        </w:rPr>
        <w:t>分光晶体，适用于检测器角度</w:t>
      </w:r>
      <w:proofErr w:type="gramStart"/>
      <w:r>
        <w:rPr>
          <w:rFonts w:ascii="仿宋" w:eastAsia="仿宋" w:hAnsi="仿宋" w:cs="仿宋" w:hint="eastAsia"/>
          <w:sz w:val="24"/>
          <w:szCs w:val="24"/>
        </w:rPr>
        <w:t>范围内硫</w:t>
      </w:r>
      <w:proofErr w:type="gramEnd"/>
      <w:r>
        <w:rPr>
          <w:rFonts w:ascii="仿宋" w:eastAsia="仿宋" w:hAnsi="仿宋" w:cs="仿宋" w:hint="eastAsia"/>
          <w:sz w:val="24"/>
          <w:szCs w:val="24"/>
        </w:rPr>
        <w:t>K</w:t>
      </w:r>
      <w:r>
        <w:rPr>
          <w:rFonts w:ascii="仿宋" w:eastAsia="仿宋" w:hAnsi="仿宋" w:cs="仿宋" w:hint="eastAsia"/>
          <w:sz w:val="24"/>
          <w:szCs w:val="24"/>
        </w:rPr>
        <w:t>α和背景</w:t>
      </w:r>
      <w:r>
        <w:rPr>
          <w:rFonts w:ascii="仿宋" w:eastAsia="仿宋" w:hAnsi="仿宋" w:cs="仿宋" w:hint="eastAsia"/>
          <w:sz w:val="24"/>
          <w:szCs w:val="24"/>
        </w:rPr>
        <w:t>X</w:t>
      </w:r>
      <w:r>
        <w:rPr>
          <w:rFonts w:ascii="仿宋" w:eastAsia="仿宋" w:hAnsi="仿宋" w:cs="仿宋" w:hint="eastAsia"/>
          <w:sz w:val="24"/>
          <w:szCs w:val="24"/>
        </w:rPr>
        <w:t>射线的色散。通常使用季戊四醇或锗。也可参考仪器供应商的意见，使用一些其它的晶体。</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2.3.5 X</w:t>
      </w:r>
      <w:r>
        <w:rPr>
          <w:rFonts w:ascii="仿宋" w:eastAsia="仿宋" w:hAnsi="仿宋" w:cs="仿宋" w:hint="eastAsia"/>
          <w:sz w:val="24"/>
          <w:szCs w:val="24"/>
        </w:rPr>
        <w:t>射线管，能激发硫</w:t>
      </w:r>
      <w:r>
        <w:rPr>
          <w:rFonts w:ascii="仿宋" w:eastAsia="仿宋" w:hAnsi="仿宋" w:cs="仿宋" w:hint="eastAsia"/>
          <w:sz w:val="24"/>
          <w:szCs w:val="24"/>
        </w:rPr>
        <w:t>K</w:t>
      </w:r>
      <w:r>
        <w:rPr>
          <w:rFonts w:ascii="仿宋" w:eastAsia="仿宋" w:hAnsi="仿宋" w:cs="仿宋" w:hint="eastAsia"/>
          <w:sz w:val="24"/>
          <w:szCs w:val="24"/>
        </w:rPr>
        <w:t>α辐射。尽管可使用其它阳极管，但带有</w:t>
      </w:r>
      <w:proofErr w:type="gramStart"/>
      <w:r>
        <w:rPr>
          <w:rFonts w:ascii="仿宋" w:eastAsia="仿宋" w:hAnsi="仿宋" w:cs="仿宋" w:hint="eastAsia"/>
          <w:sz w:val="24"/>
          <w:szCs w:val="24"/>
        </w:rPr>
        <w:t>铑</w:t>
      </w:r>
      <w:proofErr w:type="gramEnd"/>
      <w:r>
        <w:rPr>
          <w:rFonts w:ascii="仿宋" w:eastAsia="仿宋" w:hAnsi="仿宋" w:cs="仿宋" w:hint="eastAsia"/>
          <w:sz w:val="24"/>
          <w:szCs w:val="24"/>
        </w:rPr>
        <w:t>、铬和</w:t>
      </w:r>
      <w:proofErr w:type="gramStart"/>
      <w:r>
        <w:rPr>
          <w:rFonts w:ascii="仿宋" w:eastAsia="仿宋" w:hAnsi="仿宋" w:cs="仿宋" w:hint="eastAsia"/>
          <w:sz w:val="24"/>
          <w:szCs w:val="24"/>
        </w:rPr>
        <w:t>钪阳极</w:t>
      </w:r>
      <w:proofErr w:type="gramEnd"/>
      <w:r>
        <w:rPr>
          <w:rFonts w:ascii="仿宋" w:eastAsia="仿宋" w:hAnsi="仿宋" w:cs="仿宋" w:hint="eastAsia"/>
          <w:sz w:val="24"/>
          <w:szCs w:val="24"/>
        </w:rPr>
        <w:t>管最为常用。</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 xml:space="preserve">2.4  </w:t>
      </w:r>
      <w:r>
        <w:rPr>
          <w:rFonts w:ascii="仿宋" w:eastAsia="仿宋" w:hAnsi="仿宋" w:cs="仿宋" w:hint="eastAsia"/>
          <w:sz w:val="24"/>
          <w:szCs w:val="24"/>
        </w:rPr>
        <w:t>满足或高于最新版</w:t>
      </w:r>
      <w:r>
        <w:rPr>
          <w:rFonts w:ascii="仿宋" w:eastAsia="仿宋" w:hAnsi="仿宋" w:cs="仿宋" w:hint="eastAsia"/>
          <w:sz w:val="24"/>
          <w:szCs w:val="24"/>
        </w:rPr>
        <w:t>GB/T11140</w:t>
      </w:r>
      <w:r>
        <w:rPr>
          <w:rFonts w:ascii="仿宋" w:eastAsia="仿宋" w:hAnsi="仿宋" w:cs="仿宋" w:hint="eastAsia"/>
          <w:sz w:val="24"/>
          <w:szCs w:val="24"/>
        </w:rPr>
        <w:t>或</w:t>
      </w:r>
      <w:r>
        <w:rPr>
          <w:rFonts w:ascii="仿宋" w:eastAsia="仿宋" w:hAnsi="仿宋" w:cs="仿宋" w:hint="eastAsia"/>
          <w:sz w:val="24"/>
          <w:szCs w:val="24"/>
        </w:rPr>
        <w:t>最新版</w:t>
      </w:r>
      <w:r>
        <w:rPr>
          <w:rFonts w:ascii="仿宋" w:eastAsia="仿宋" w:hAnsi="仿宋" w:cs="仿宋" w:hint="eastAsia"/>
          <w:sz w:val="24"/>
          <w:szCs w:val="24"/>
        </w:rPr>
        <w:t>GB/T</w:t>
      </w:r>
      <w:r>
        <w:rPr>
          <w:rFonts w:ascii="仿宋" w:eastAsia="仿宋" w:hAnsi="仿宋" w:cs="仿宋" w:hint="eastAsia"/>
          <w:sz w:val="24"/>
          <w:szCs w:val="24"/>
        </w:rPr>
        <w:t>17040</w:t>
      </w:r>
      <w:r>
        <w:rPr>
          <w:rFonts w:ascii="仿宋" w:eastAsia="仿宋" w:hAnsi="仿宋" w:cs="仿宋" w:hint="eastAsia"/>
          <w:sz w:val="24"/>
          <w:szCs w:val="24"/>
        </w:rPr>
        <w:t>方法标准中精度要求。</w:t>
      </w:r>
      <w:r>
        <w:rPr>
          <w:rFonts w:ascii="仿宋" w:eastAsia="仿宋" w:hAnsi="仿宋" w:cs="仿宋" w:hint="eastAsia"/>
          <w:sz w:val="24"/>
          <w:szCs w:val="24"/>
        </w:rPr>
        <w:t xml:space="preserve"> </w:t>
      </w:r>
    </w:p>
    <w:p w:rsidR="00827D33" w:rsidRDefault="00270CC4">
      <w:pPr>
        <w:spacing w:line="360" w:lineRule="auto"/>
        <w:rPr>
          <w:rFonts w:ascii="仿宋" w:eastAsia="仿宋" w:hAnsi="仿宋" w:cs="仿宋"/>
          <w:kern w:val="0"/>
          <w:sz w:val="24"/>
          <w:szCs w:val="24"/>
        </w:rPr>
      </w:pPr>
      <w:r>
        <w:rPr>
          <w:rFonts w:ascii="仿宋" w:eastAsia="仿宋" w:hAnsi="仿宋" w:cs="仿宋" w:hint="eastAsia"/>
          <w:sz w:val="24"/>
          <w:szCs w:val="24"/>
        </w:rPr>
        <w:t>2.</w:t>
      </w:r>
      <w:r>
        <w:rPr>
          <w:rFonts w:ascii="仿宋" w:eastAsia="仿宋" w:hAnsi="仿宋" w:cs="仿宋" w:hint="eastAsia"/>
          <w:sz w:val="24"/>
          <w:szCs w:val="24"/>
        </w:rPr>
        <w:t>5</w:t>
      </w:r>
      <w:r>
        <w:rPr>
          <w:rFonts w:ascii="仿宋" w:eastAsia="仿宋" w:hAnsi="仿宋" w:cs="仿宋" w:hint="eastAsia"/>
          <w:sz w:val="24"/>
          <w:szCs w:val="24"/>
        </w:rPr>
        <w:t>具体供货范围：</w:t>
      </w:r>
      <w:r>
        <w:rPr>
          <w:rFonts w:ascii="仿宋" w:eastAsia="仿宋" w:hAnsi="仿宋" w:cs="仿宋" w:hint="eastAsia"/>
          <w:sz w:val="24"/>
          <w:szCs w:val="24"/>
        </w:rPr>
        <w:t>（不限于此）</w:t>
      </w:r>
      <w:r>
        <w:rPr>
          <w:rFonts w:ascii="仿宋" w:eastAsia="仿宋" w:hAnsi="仿宋" w:cs="仿宋" w:hint="eastAsia"/>
          <w:kern w:val="0"/>
          <w:sz w:val="24"/>
          <w:szCs w:val="24"/>
        </w:rPr>
        <w:t xml:space="preserve"> </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2.5.1</w:t>
      </w:r>
      <w:r>
        <w:rPr>
          <w:rFonts w:ascii="仿宋" w:eastAsia="仿宋" w:hAnsi="仿宋" w:cs="仿宋" w:hint="eastAsia"/>
          <w:sz w:val="24"/>
          <w:szCs w:val="24"/>
        </w:rPr>
        <w:t>硬件配置：</w:t>
      </w:r>
    </w:p>
    <w:tbl>
      <w:tblPr>
        <w:tblW w:w="91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627"/>
        <w:gridCol w:w="2335"/>
        <w:gridCol w:w="1196"/>
        <w:gridCol w:w="720"/>
        <w:gridCol w:w="795"/>
        <w:gridCol w:w="1035"/>
        <w:gridCol w:w="1465"/>
        <w:gridCol w:w="953"/>
      </w:tblGrid>
      <w:tr w:rsidR="00827D33">
        <w:trPr>
          <w:trHeight w:val="1113"/>
          <w:tblHeader/>
          <w:jc w:val="center"/>
        </w:trPr>
        <w:tc>
          <w:tcPr>
            <w:tcW w:w="627"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序号</w:t>
            </w:r>
          </w:p>
        </w:tc>
        <w:tc>
          <w:tcPr>
            <w:tcW w:w="233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名</w:t>
            </w:r>
            <w:r>
              <w:rPr>
                <w:rFonts w:ascii="仿宋" w:eastAsia="仿宋" w:hAnsi="仿宋" w:cs="仿宋" w:hint="eastAsia"/>
                <w:sz w:val="24"/>
                <w:szCs w:val="24"/>
              </w:rPr>
              <w:t xml:space="preserve">    </w:t>
            </w:r>
            <w:r>
              <w:rPr>
                <w:rFonts w:ascii="仿宋" w:eastAsia="仿宋" w:hAnsi="仿宋" w:cs="仿宋" w:hint="eastAsia"/>
                <w:sz w:val="24"/>
                <w:szCs w:val="24"/>
              </w:rPr>
              <w:t>称</w:t>
            </w:r>
          </w:p>
        </w:tc>
        <w:tc>
          <w:tcPr>
            <w:tcW w:w="1196"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规格和型号</w:t>
            </w:r>
          </w:p>
        </w:tc>
        <w:tc>
          <w:tcPr>
            <w:tcW w:w="720"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单位</w:t>
            </w:r>
          </w:p>
        </w:tc>
        <w:tc>
          <w:tcPr>
            <w:tcW w:w="79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数量</w:t>
            </w:r>
          </w:p>
        </w:tc>
        <w:tc>
          <w:tcPr>
            <w:tcW w:w="103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重量</w:t>
            </w:r>
          </w:p>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kg</w:t>
            </w:r>
          </w:p>
        </w:tc>
        <w:tc>
          <w:tcPr>
            <w:tcW w:w="146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生产厂家</w:t>
            </w:r>
          </w:p>
        </w:tc>
        <w:tc>
          <w:tcPr>
            <w:tcW w:w="953"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备注</w:t>
            </w:r>
          </w:p>
        </w:tc>
      </w:tr>
      <w:tr w:rsidR="00827D33">
        <w:trPr>
          <w:trHeight w:val="1164"/>
          <w:jc w:val="center"/>
        </w:trPr>
        <w:tc>
          <w:tcPr>
            <w:tcW w:w="627"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233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p>
        </w:tc>
        <w:tc>
          <w:tcPr>
            <w:tcW w:w="1196" w:type="dxa"/>
            <w:vAlign w:val="center"/>
          </w:tcPr>
          <w:p w:rsidR="00827D33" w:rsidRDefault="00827D33">
            <w:pPr>
              <w:spacing w:line="360" w:lineRule="auto"/>
              <w:jc w:val="center"/>
              <w:rPr>
                <w:rFonts w:ascii="仿宋" w:eastAsia="仿宋" w:hAnsi="仿宋" w:cs="仿宋"/>
                <w:sz w:val="24"/>
                <w:szCs w:val="24"/>
              </w:rPr>
            </w:pPr>
          </w:p>
        </w:tc>
        <w:tc>
          <w:tcPr>
            <w:tcW w:w="720"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台</w:t>
            </w:r>
          </w:p>
        </w:tc>
        <w:tc>
          <w:tcPr>
            <w:tcW w:w="79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1035" w:type="dxa"/>
            <w:vAlign w:val="center"/>
          </w:tcPr>
          <w:p w:rsidR="00827D33" w:rsidRDefault="00827D33">
            <w:pPr>
              <w:spacing w:line="360" w:lineRule="auto"/>
              <w:jc w:val="center"/>
              <w:rPr>
                <w:rFonts w:ascii="仿宋" w:eastAsia="仿宋" w:hAnsi="仿宋" w:cs="仿宋"/>
                <w:sz w:val="24"/>
                <w:szCs w:val="24"/>
              </w:rPr>
            </w:pPr>
          </w:p>
        </w:tc>
        <w:tc>
          <w:tcPr>
            <w:tcW w:w="1465" w:type="dxa"/>
            <w:vAlign w:val="center"/>
          </w:tcPr>
          <w:p w:rsidR="00827D33" w:rsidRDefault="00827D33">
            <w:pPr>
              <w:spacing w:line="360" w:lineRule="auto"/>
              <w:jc w:val="center"/>
              <w:rPr>
                <w:rFonts w:ascii="仿宋" w:eastAsia="仿宋" w:hAnsi="仿宋" w:cs="仿宋"/>
                <w:sz w:val="24"/>
                <w:szCs w:val="24"/>
              </w:rPr>
            </w:pPr>
          </w:p>
        </w:tc>
        <w:tc>
          <w:tcPr>
            <w:tcW w:w="953" w:type="dxa"/>
            <w:vAlign w:val="center"/>
          </w:tcPr>
          <w:p w:rsidR="00827D33" w:rsidRDefault="00827D33">
            <w:pPr>
              <w:spacing w:line="360" w:lineRule="auto"/>
              <w:jc w:val="center"/>
              <w:rPr>
                <w:rFonts w:ascii="仿宋" w:eastAsia="仿宋" w:hAnsi="仿宋" w:cs="仿宋"/>
                <w:sz w:val="24"/>
                <w:szCs w:val="24"/>
              </w:rPr>
            </w:pPr>
          </w:p>
        </w:tc>
      </w:tr>
      <w:tr w:rsidR="00827D33">
        <w:trPr>
          <w:trHeight w:val="1254"/>
          <w:jc w:val="center"/>
        </w:trPr>
        <w:tc>
          <w:tcPr>
            <w:tcW w:w="627"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lastRenderedPageBreak/>
              <w:t>2</w:t>
            </w:r>
          </w:p>
        </w:tc>
        <w:tc>
          <w:tcPr>
            <w:tcW w:w="233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工作站</w:t>
            </w:r>
          </w:p>
        </w:tc>
        <w:tc>
          <w:tcPr>
            <w:tcW w:w="1196" w:type="dxa"/>
            <w:vAlign w:val="center"/>
          </w:tcPr>
          <w:p w:rsidR="00827D33" w:rsidRDefault="00827D33">
            <w:pPr>
              <w:spacing w:line="360" w:lineRule="auto"/>
              <w:jc w:val="center"/>
              <w:rPr>
                <w:rFonts w:ascii="仿宋" w:eastAsia="仿宋" w:hAnsi="仿宋" w:cs="仿宋"/>
                <w:sz w:val="24"/>
                <w:szCs w:val="24"/>
              </w:rPr>
            </w:pPr>
          </w:p>
        </w:tc>
        <w:tc>
          <w:tcPr>
            <w:tcW w:w="720"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套</w:t>
            </w:r>
          </w:p>
        </w:tc>
        <w:tc>
          <w:tcPr>
            <w:tcW w:w="79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1035" w:type="dxa"/>
            <w:vAlign w:val="center"/>
          </w:tcPr>
          <w:p w:rsidR="00827D33" w:rsidRDefault="00827D33">
            <w:pPr>
              <w:spacing w:line="360" w:lineRule="auto"/>
              <w:jc w:val="center"/>
              <w:rPr>
                <w:rFonts w:ascii="仿宋" w:eastAsia="仿宋" w:hAnsi="仿宋" w:cs="仿宋"/>
                <w:sz w:val="24"/>
                <w:szCs w:val="24"/>
              </w:rPr>
            </w:pPr>
          </w:p>
        </w:tc>
        <w:tc>
          <w:tcPr>
            <w:tcW w:w="1465" w:type="dxa"/>
            <w:vAlign w:val="center"/>
          </w:tcPr>
          <w:p w:rsidR="00827D33" w:rsidRDefault="00827D33">
            <w:pPr>
              <w:spacing w:line="360" w:lineRule="auto"/>
              <w:jc w:val="center"/>
              <w:rPr>
                <w:rFonts w:ascii="仿宋" w:eastAsia="仿宋" w:hAnsi="仿宋" w:cs="仿宋"/>
                <w:sz w:val="24"/>
                <w:szCs w:val="24"/>
              </w:rPr>
            </w:pPr>
          </w:p>
        </w:tc>
        <w:tc>
          <w:tcPr>
            <w:tcW w:w="953" w:type="dxa"/>
            <w:vAlign w:val="center"/>
          </w:tcPr>
          <w:p w:rsidR="00827D33" w:rsidRDefault="00827D33">
            <w:pPr>
              <w:spacing w:line="360" w:lineRule="auto"/>
              <w:jc w:val="center"/>
              <w:rPr>
                <w:rFonts w:ascii="仿宋" w:eastAsia="仿宋" w:hAnsi="仿宋" w:cs="仿宋"/>
                <w:sz w:val="24"/>
                <w:szCs w:val="24"/>
              </w:rPr>
            </w:pPr>
          </w:p>
        </w:tc>
      </w:tr>
      <w:tr w:rsidR="00827D33">
        <w:trPr>
          <w:trHeight w:val="1539"/>
          <w:jc w:val="center"/>
        </w:trPr>
        <w:tc>
          <w:tcPr>
            <w:tcW w:w="627"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2</w:t>
            </w:r>
          </w:p>
        </w:tc>
        <w:tc>
          <w:tcPr>
            <w:tcW w:w="233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配套</w:t>
            </w:r>
            <w:proofErr w:type="gramStart"/>
            <w:r>
              <w:rPr>
                <w:rFonts w:ascii="仿宋" w:eastAsia="仿宋" w:hAnsi="仿宋" w:cs="仿宋" w:hint="eastAsia"/>
                <w:sz w:val="24"/>
                <w:szCs w:val="24"/>
              </w:rPr>
              <w:t>样品杯</w:t>
            </w:r>
            <w:proofErr w:type="gramEnd"/>
          </w:p>
        </w:tc>
        <w:tc>
          <w:tcPr>
            <w:tcW w:w="1196" w:type="dxa"/>
            <w:vAlign w:val="center"/>
          </w:tcPr>
          <w:p w:rsidR="00827D33" w:rsidRDefault="00827D33">
            <w:pPr>
              <w:spacing w:line="360" w:lineRule="auto"/>
              <w:jc w:val="center"/>
              <w:rPr>
                <w:rFonts w:ascii="仿宋" w:eastAsia="仿宋" w:hAnsi="仿宋" w:cs="仿宋"/>
                <w:sz w:val="24"/>
                <w:szCs w:val="24"/>
              </w:rPr>
            </w:pPr>
          </w:p>
        </w:tc>
        <w:tc>
          <w:tcPr>
            <w:tcW w:w="720" w:type="dxa"/>
            <w:vAlign w:val="center"/>
          </w:tcPr>
          <w:p w:rsidR="00827D33" w:rsidRDefault="00270CC4">
            <w:pPr>
              <w:spacing w:line="360" w:lineRule="auto"/>
              <w:jc w:val="center"/>
              <w:rPr>
                <w:rFonts w:ascii="仿宋" w:eastAsia="仿宋" w:hAnsi="仿宋" w:cs="仿宋"/>
                <w:sz w:val="24"/>
                <w:szCs w:val="24"/>
              </w:rPr>
            </w:pPr>
            <w:proofErr w:type="gramStart"/>
            <w:r>
              <w:rPr>
                <w:rFonts w:ascii="仿宋" w:eastAsia="仿宋" w:hAnsi="仿宋" w:cs="仿宋" w:hint="eastAsia"/>
                <w:sz w:val="24"/>
                <w:szCs w:val="24"/>
              </w:rPr>
              <w:t>个</w:t>
            </w:r>
            <w:proofErr w:type="gramEnd"/>
          </w:p>
        </w:tc>
        <w:tc>
          <w:tcPr>
            <w:tcW w:w="79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100</w:t>
            </w:r>
          </w:p>
        </w:tc>
        <w:tc>
          <w:tcPr>
            <w:tcW w:w="1035" w:type="dxa"/>
            <w:vAlign w:val="center"/>
          </w:tcPr>
          <w:p w:rsidR="00827D33" w:rsidRDefault="00827D33">
            <w:pPr>
              <w:spacing w:line="360" w:lineRule="auto"/>
              <w:jc w:val="center"/>
              <w:rPr>
                <w:rFonts w:ascii="仿宋" w:eastAsia="仿宋" w:hAnsi="仿宋" w:cs="仿宋"/>
                <w:sz w:val="24"/>
                <w:szCs w:val="24"/>
              </w:rPr>
            </w:pPr>
          </w:p>
        </w:tc>
        <w:tc>
          <w:tcPr>
            <w:tcW w:w="1465" w:type="dxa"/>
            <w:vAlign w:val="center"/>
          </w:tcPr>
          <w:p w:rsidR="00827D33" w:rsidRDefault="00827D33">
            <w:pPr>
              <w:spacing w:line="360" w:lineRule="auto"/>
              <w:jc w:val="center"/>
              <w:rPr>
                <w:rFonts w:ascii="仿宋" w:eastAsia="仿宋" w:hAnsi="仿宋" w:cs="仿宋"/>
                <w:sz w:val="24"/>
                <w:szCs w:val="24"/>
              </w:rPr>
            </w:pPr>
          </w:p>
        </w:tc>
        <w:tc>
          <w:tcPr>
            <w:tcW w:w="953" w:type="dxa"/>
            <w:vAlign w:val="center"/>
          </w:tcPr>
          <w:p w:rsidR="00827D33" w:rsidRDefault="00827D33">
            <w:pPr>
              <w:spacing w:line="360" w:lineRule="auto"/>
              <w:jc w:val="center"/>
              <w:rPr>
                <w:rFonts w:ascii="仿宋" w:eastAsia="仿宋" w:hAnsi="仿宋" w:cs="仿宋"/>
                <w:sz w:val="24"/>
                <w:szCs w:val="24"/>
              </w:rPr>
            </w:pPr>
          </w:p>
        </w:tc>
      </w:tr>
      <w:tr w:rsidR="00827D33">
        <w:trPr>
          <w:trHeight w:val="1584"/>
          <w:jc w:val="center"/>
        </w:trPr>
        <w:tc>
          <w:tcPr>
            <w:tcW w:w="627"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3</w:t>
            </w:r>
          </w:p>
        </w:tc>
        <w:tc>
          <w:tcPr>
            <w:tcW w:w="2335" w:type="dxa"/>
            <w:vAlign w:val="center"/>
          </w:tcPr>
          <w:p w:rsidR="00827D33" w:rsidRDefault="00270CC4">
            <w:pPr>
              <w:spacing w:line="360" w:lineRule="auto"/>
              <w:jc w:val="center"/>
              <w:rPr>
                <w:rFonts w:ascii="仿宋" w:eastAsia="仿宋" w:hAnsi="仿宋" w:cs="仿宋"/>
                <w:sz w:val="24"/>
                <w:szCs w:val="24"/>
              </w:rPr>
            </w:pPr>
            <w:proofErr w:type="gramStart"/>
            <w:r>
              <w:rPr>
                <w:rFonts w:ascii="仿宋" w:eastAsia="仿宋" w:hAnsi="仿宋" w:cs="仿宋" w:hint="eastAsia"/>
                <w:sz w:val="24"/>
                <w:szCs w:val="24"/>
              </w:rPr>
              <w:t>配套杯膜</w:t>
            </w:r>
            <w:proofErr w:type="gramEnd"/>
          </w:p>
        </w:tc>
        <w:tc>
          <w:tcPr>
            <w:tcW w:w="1196" w:type="dxa"/>
            <w:vAlign w:val="center"/>
          </w:tcPr>
          <w:p w:rsidR="00827D33" w:rsidRDefault="00827D33">
            <w:pPr>
              <w:spacing w:line="360" w:lineRule="auto"/>
              <w:jc w:val="center"/>
              <w:rPr>
                <w:rFonts w:ascii="仿宋" w:eastAsia="仿宋" w:hAnsi="仿宋" w:cs="仿宋"/>
                <w:sz w:val="24"/>
                <w:szCs w:val="24"/>
              </w:rPr>
            </w:pPr>
          </w:p>
        </w:tc>
        <w:tc>
          <w:tcPr>
            <w:tcW w:w="720" w:type="dxa"/>
            <w:vAlign w:val="center"/>
          </w:tcPr>
          <w:p w:rsidR="00827D33" w:rsidRDefault="00270CC4">
            <w:pPr>
              <w:spacing w:line="360" w:lineRule="auto"/>
              <w:jc w:val="center"/>
              <w:rPr>
                <w:rFonts w:ascii="仿宋" w:eastAsia="仿宋" w:hAnsi="仿宋" w:cs="仿宋"/>
                <w:sz w:val="24"/>
                <w:szCs w:val="24"/>
              </w:rPr>
            </w:pPr>
            <w:proofErr w:type="gramStart"/>
            <w:r>
              <w:rPr>
                <w:rFonts w:ascii="仿宋" w:eastAsia="仿宋" w:hAnsi="仿宋" w:cs="仿宋" w:hint="eastAsia"/>
                <w:sz w:val="24"/>
                <w:szCs w:val="24"/>
              </w:rPr>
              <w:t>个</w:t>
            </w:r>
            <w:proofErr w:type="gramEnd"/>
          </w:p>
        </w:tc>
        <w:tc>
          <w:tcPr>
            <w:tcW w:w="79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1000</w:t>
            </w:r>
          </w:p>
        </w:tc>
        <w:tc>
          <w:tcPr>
            <w:tcW w:w="1035" w:type="dxa"/>
            <w:vAlign w:val="center"/>
          </w:tcPr>
          <w:p w:rsidR="00827D33" w:rsidRDefault="00827D33">
            <w:pPr>
              <w:spacing w:line="360" w:lineRule="auto"/>
              <w:jc w:val="center"/>
              <w:rPr>
                <w:rFonts w:ascii="仿宋" w:eastAsia="仿宋" w:hAnsi="仿宋" w:cs="仿宋"/>
                <w:sz w:val="24"/>
                <w:szCs w:val="24"/>
              </w:rPr>
            </w:pPr>
          </w:p>
        </w:tc>
        <w:tc>
          <w:tcPr>
            <w:tcW w:w="1465" w:type="dxa"/>
            <w:vAlign w:val="center"/>
          </w:tcPr>
          <w:p w:rsidR="00827D33" w:rsidRDefault="00827D33">
            <w:pPr>
              <w:spacing w:line="360" w:lineRule="auto"/>
              <w:jc w:val="center"/>
              <w:rPr>
                <w:rFonts w:ascii="仿宋" w:eastAsia="仿宋" w:hAnsi="仿宋" w:cs="仿宋"/>
                <w:sz w:val="24"/>
                <w:szCs w:val="24"/>
              </w:rPr>
            </w:pPr>
          </w:p>
        </w:tc>
        <w:tc>
          <w:tcPr>
            <w:tcW w:w="953" w:type="dxa"/>
            <w:vAlign w:val="center"/>
          </w:tcPr>
          <w:p w:rsidR="00827D33" w:rsidRDefault="00827D33">
            <w:pPr>
              <w:spacing w:line="360" w:lineRule="auto"/>
              <w:jc w:val="center"/>
              <w:rPr>
                <w:rFonts w:ascii="仿宋" w:eastAsia="仿宋" w:hAnsi="仿宋" w:cs="仿宋"/>
                <w:sz w:val="24"/>
                <w:szCs w:val="24"/>
              </w:rPr>
            </w:pPr>
          </w:p>
        </w:tc>
      </w:tr>
      <w:tr w:rsidR="00827D33">
        <w:trPr>
          <w:trHeight w:val="2290"/>
          <w:jc w:val="center"/>
        </w:trPr>
        <w:tc>
          <w:tcPr>
            <w:tcW w:w="627"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4</w:t>
            </w:r>
          </w:p>
        </w:tc>
        <w:tc>
          <w:tcPr>
            <w:tcW w:w="2335" w:type="dxa"/>
            <w:vAlign w:val="center"/>
          </w:tcPr>
          <w:p w:rsidR="00827D33" w:rsidRDefault="00270CC4">
            <w:pPr>
              <w:spacing w:line="360" w:lineRule="auto"/>
              <w:jc w:val="center"/>
              <w:rPr>
                <w:rFonts w:ascii="仿宋" w:eastAsia="仿宋" w:hAnsi="仿宋" w:cs="仿宋"/>
                <w:sz w:val="24"/>
                <w:szCs w:val="24"/>
                <w:lang w:val="en-GB"/>
              </w:rPr>
            </w:pPr>
            <w:r>
              <w:rPr>
                <w:rFonts w:ascii="仿宋" w:eastAsia="仿宋" w:hAnsi="仿宋" w:cs="仿宋" w:hint="eastAsia"/>
                <w:sz w:val="24"/>
                <w:szCs w:val="24"/>
                <w:lang w:val="en-GB"/>
              </w:rPr>
              <w:t>油中</w:t>
            </w:r>
            <w:proofErr w:type="gramStart"/>
            <w:r>
              <w:rPr>
                <w:rFonts w:ascii="仿宋" w:eastAsia="仿宋" w:hAnsi="仿宋" w:cs="仿宋" w:hint="eastAsia"/>
                <w:sz w:val="24"/>
                <w:szCs w:val="24"/>
                <w:lang w:val="en-GB"/>
              </w:rPr>
              <w:t>硫标准</w:t>
            </w:r>
            <w:proofErr w:type="gramEnd"/>
            <w:r>
              <w:rPr>
                <w:rFonts w:ascii="仿宋" w:eastAsia="仿宋" w:hAnsi="仿宋" w:cs="仿宋" w:hint="eastAsia"/>
                <w:sz w:val="24"/>
                <w:szCs w:val="24"/>
                <w:lang w:val="en-GB"/>
              </w:rPr>
              <w:t>样品</w:t>
            </w:r>
          </w:p>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lang w:val="en-GB"/>
              </w:rPr>
              <w:t>带认证证书</w:t>
            </w:r>
          </w:p>
        </w:tc>
        <w:tc>
          <w:tcPr>
            <w:tcW w:w="1196" w:type="dxa"/>
            <w:vAlign w:val="center"/>
          </w:tcPr>
          <w:p w:rsidR="00827D33" w:rsidRDefault="00827D33">
            <w:pPr>
              <w:spacing w:line="360" w:lineRule="auto"/>
              <w:jc w:val="center"/>
              <w:rPr>
                <w:rFonts w:ascii="仿宋" w:eastAsia="仿宋" w:hAnsi="仿宋" w:cs="仿宋"/>
                <w:sz w:val="24"/>
                <w:szCs w:val="24"/>
              </w:rPr>
            </w:pPr>
          </w:p>
        </w:tc>
        <w:tc>
          <w:tcPr>
            <w:tcW w:w="720" w:type="dxa"/>
            <w:vAlign w:val="center"/>
          </w:tcPr>
          <w:p w:rsidR="00827D33" w:rsidRDefault="00270CC4">
            <w:pPr>
              <w:spacing w:line="360" w:lineRule="auto"/>
              <w:jc w:val="center"/>
              <w:rPr>
                <w:rFonts w:ascii="仿宋" w:eastAsia="仿宋" w:hAnsi="仿宋" w:cs="仿宋"/>
                <w:sz w:val="24"/>
                <w:szCs w:val="24"/>
              </w:rPr>
            </w:pPr>
            <w:proofErr w:type="gramStart"/>
            <w:r>
              <w:rPr>
                <w:rFonts w:ascii="仿宋" w:eastAsia="仿宋" w:hAnsi="仿宋" w:cs="仿宋" w:hint="eastAsia"/>
                <w:sz w:val="24"/>
                <w:szCs w:val="24"/>
              </w:rPr>
              <w:t>个</w:t>
            </w:r>
            <w:proofErr w:type="gramEnd"/>
          </w:p>
        </w:tc>
        <w:tc>
          <w:tcPr>
            <w:tcW w:w="79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20</w:t>
            </w:r>
          </w:p>
        </w:tc>
        <w:tc>
          <w:tcPr>
            <w:tcW w:w="1035" w:type="dxa"/>
            <w:vAlign w:val="center"/>
          </w:tcPr>
          <w:p w:rsidR="00827D33" w:rsidRDefault="00827D33">
            <w:pPr>
              <w:spacing w:line="360" w:lineRule="auto"/>
              <w:jc w:val="center"/>
              <w:rPr>
                <w:rFonts w:ascii="仿宋" w:eastAsia="仿宋" w:hAnsi="仿宋" w:cs="仿宋"/>
                <w:sz w:val="24"/>
                <w:szCs w:val="24"/>
              </w:rPr>
            </w:pPr>
          </w:p>
        </w:tc>
        <w:tc>
          <w:tcPr>
            <w:tcW w:w="1465" w:type="dxa"/>
            <w:vAlign w:val="center"/>
          </w:tcPr>
          <w:p w:rsidR="00827D33" w:rsidRDefault="00827D33">
            <w:pPr>
              <w:spacing w:line="360" w:lineRule="auto"/>
              <w:jc w:val="center"/>
              <w:rPr>
                <w:rFonts w:ascii="仿宋" w:eastAsia="仿宋" w:hAnsi="仿宋" w:cs="仿宋"/>
                <w:sz w:val="24"/>
                <w:szCs w:val="24"/>
              </w:rPr>
            </w:pPr>
          </w:p>
        </w:tc>
        <w:tc>
          <w:tcPr>
            <w:tcW w:w="953" w:type="dxa"/>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低浓度原装进口；高浓度中国</w:t>
            </w:r>
          </w:p>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石油科学研究院</w:t>
            </w:r>
          </w:p>
        </w:tc>
      </w:tr>
      <w:tr w:rsidR="00827D33">
        <w:trPr>
          <w:trHeight w:val="227"/>
          <w:jc w:val="center"/>
        </w:trPr>
        <w:tc>
          <w:tcPr>
            <w:tcW w:w="627"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5</w:t>
            </w:r>
          </w:p>
        </w:tc>
        <w:tc>
          <w:tcPr>
            <w:tcW w:w="2335" w:type="dxa"/>
            <w:vAlign w:val="center"/>
          </w:tcPr>
          <w:p w:rsidR="00827D33" w:rsidRDefault="00270CC4">
            <w:pPr>
              <w:spacing w:line="360" w:lineRule="auto"/>
              <w:jc w:val="center"/>
              <w:rPr>
                <w:rFonts w:ascii="仿宋" w:eastAsia="仿宋" w:hAnsi="仿宋" w:cs="仿宋"/>
                <w:sz w:val="24"/>
                <w:szCs w:val="24"/>
                <w:lang w:val="en-GB"/>
              </w:rPr>
            </w:pPr>
            <w:r>
              <w:rPr>
                <w:rFonts w:ascii="仿宋" w:eastAsia="仿宋" w:hAnsi="仿宋" w:cs="仿宋" w:hint="eastAsia"/>
                <w:sz w:val="24"/>
                <w:szCs w:val="24"/>
                <w:lang w:val="en-GB"/>
              </w:rPr>
              <w:t>校正仪器基准物质</w:t>
            </w:r>
          </w:p>
        </w:tc>
        <w:tc>
          <w:tcPr>
            <w:tcW w:w="1196" w:type="dxa"/>
            <w:vAlign w:val="center"/>
          </w:tcPr>
          <w:p w:rsidR="00827D33" w:rsidRDefault="00827D33">
            <w:pPr>
              <w:spacing w:line="360" w:lineRule="auto"/>
              <w:jc w:val="center"/>
              <w:rPr>
                <w:rFonts w:ascii="仿宋" w:eastAsia="仿宋" w:hAnsi="仿宋" w:cs="仿宋"/>
                <w:sz w:val="24"/>
                <w:szCs w:val="24"/>
              </w:rPr>
            </w:pPr>
          </w:p>
        </w:tc>
        <w:tc>
          <w:tcPr>
            <w:tcW w:w="720"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套</w:t>
            </w:r>
          </w:p>
        </w:tc>
        <w:tc>
          <w:tcPr>
            <w:tcW w:w="79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1035" w:type="dxa"/>
            <w:vAlign w:val="center"/>
          </w:tcPr>
          <w:p w:rsidR="00827D33" w:rsidRDefault="00827D33">
            <w:pPr>
              <w:spacing w:line="360" w:lineRule="auto"/>
              <w:jc w:val="center"/>
              <w:rPr>
                <w:rFonts w:ascii="仿宋" w:eastAsia="仿宋" w:hAnsi="仿宋" w:cs="仿宋"/>
                <w:sz w:val="24"/>
                <w:szCs w:val="24"/>
              </w:rPr>
            </w:pPr>
          </w:p>
        </w:tc>
        <w:tc>
          <w:tcPr>
            <w:tcW w:w="1465" w:type="dxa"/>
            <w:vAlign w:val="center"/>
          </w:tcPr>
          <w:p w:rsidR="00827D33" w:rsidRDefault="00827D33">
            <w:pPr>
              <w:spacing w:line="360" w:lineRule="auto"/>
              <w:jc w:val="center"/>
              <w:rPr>
                <w:rFonts w:ascii="仿宋" w:eastAsia="仿宋" w:hAnsi="仿宋" w:cs="仿宋"/>
                <w:sz w:val="24"/>
                <w:szCs w:val="24"/>
              </w:rPr>
            </w:pPr>
          </w:p>
        </w:tc>
        <w:tc>
          <w:tcPr>
            <w:tcW w:w="953" w:type="dxa"/>
            <w:vAlign w:val="bottom"/>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每三个月或者半年校对一次</w:t>
            </w:r>
          </w:p>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设备稳定性</w:t>
            </w:r>
          </w:p>
          <w:p w:rsidR="00827D33" w:rsidRDefault="00827D33">
            <w:pPr>
              <w:spacing w:line="360" w:lineRule="auto"/>
              <w:jc w:val="center"/>
              <w:rPr>
                <w:rFonts w:ascii="仿宋" w:eastAsia="仿宋" w:hAnsi="仿宋" w:cs="仿宋"/>
                <w:sz w:val="24"/>
                <w:szCs w:val="24"/>
              </w:rPr>
            </w:pPr>
          </w:p>
        </w:tc>
      </w:tr>
    </w:tbl>
    <w:p w:rsidR="00827D33" w:rsidRDefault="00827D33">
      <w:pPr>
        <w:spacing w:line="360" w:lineRule="auto"/>
        <w:rPr>
          <w:rFonts w:ascii="仿宋" w:eastAsia="仿宋" w:hAnsi="仿宋" w:cs="仿宋"/>
          <w:sz w:val="24"/>
          <w:szCs w:val="24"/>
          <w:highlight w:val="yellow"/>
        </w:rPr>
      </w:pPr>
    </w:p>
    <w:p w:rsidR="00827D33" w:rsidRDefault="00827D33">
      <w:pPr>
        <w:spacing w:line="360" w:lineRule="auto"/>
        <w:rPr>
          <w:rFonts w:ascii="仿宋" w:eastAsia="仿宋" w:hAnsi="仿宋" w:cs="仿宋"/>
          <w:sz w:val="24"/>
          <w:szCs w:val="24"/>
          <w:highlight w:val="yellow"/>
        </w:rPr>
      </w:pPr>
    </w:p>
    <w:p w:rsidR="00827D33" w:rsidRDefault="00827D33">
      <w:pPr>
        <w:spacing w:line="360" w:lineRule="auto"/>
        <w:rPr>
          <w:rFonts w:ascii="仿宋" w:eastAsia="仿宋" w:hAnsi="仿宋" w:cs="仿宋"/>
          <w:sz w:val="24"/>
          <w:szCs w:val="24"/>
          <w:highlight w:val="yellow"/>
        </w:rPr>
      </w:pPr>
    </w:p>
    <w:p w:rsidR="00827D33" w:rsidRDefault="00827D33">
      <w:pPr>
        <w:spacing w:line="360" w:lineRule="auto"/>
        <w:rPr>
          <w:rFonts w:ascii="仿宋" w:eastAsia="仿宋" w:hAnsi="仿宋" w:cs="仿宋"/>
          <w:sz w:val="24"/>
          <w:szCs w:val="24"/>
          <w:highlight w:val="yellow"/>
        </w:rPr>
      </w:pP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lastRenderedPageBreak/>
        <w:t>2.5.2</w:t>
      </w:r>
      <w:r>
        <w:rPr>
          <w:rFonts w:ascii="仿宋" w:eastAsia="仿宋" w:hAnsi="仿宋" w:cs="仿宋" w:hint="eastAsia"/>
          <w:sz w:val="24"/>
          <w:szCs w:val="24"/>
        </w:rPr>
        <w:t>资料要求：（选项可选）</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4"/>
        <w:gridCol w:w="3663"/>
        <w:gridCol w:w="992"/>
        <w:gridCol w:w="1134"/>
        <w:gridCol w:w="1984"/>
      </w:tblGrid>
      <w:tr w:rsidR="00827D33">
        <w:tc>
          <w:tcPr>
            <w:tcW w:w="87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序号</w:t>
            </w:r>
          </w:p>
        </w:tc>
        <w:tc>
          <w:tcPr>
            <w:tcW w:w="3663"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名</w:t>
            </w:r>
            <w:r>
              <w:rPr>
                <w:rFonts w:ascii="仿宋" w:eastAsia="仿宋" w:hAnsi="仿宋" w:cs="仿宋" w:hint="eastAsia"/>
                <w:sz w:val="24"/>
                <w:szCs w:val="24"/>
              </w:rPr>
              <w:t xml:space="preserve">    </w:t>
            </w:r>
            <w:r>
              <w:rPr>
                <w:rFonts w:ascii="仿宋" w:eastAsia="仿宋" w:hAnsi="仿宋" w:cs="仿宋" w:hint="eastAsia"/>
                <w:sz w:val="24"/>
                <w:szCs w:val="24"/>
              </w:rPr>
              <w:t>称</w:t>
            </w:r>
          </w:p>
        </w:tc>
        <w:tc>
          <w:tcPr>
            <w:tcW w:w="992"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单位</w:t>
            </w:r>
          </w:p>
        </w:tc>
        <w:tc>
          <w:tcPr>
            <w:tcW w:w="113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数量</w:t>
            </w:r>
          </w:p>
        </w:tc>
        <w:tc>
          <w:tcPr>
            <w:tcW w:w="198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ind w:firstLineChars="100" w:firstLine="240"/>
              <w:jc w:val="center"/>
              <w:rPr>
                <w:rFonts w:ascii="仿宋" w:eastAsia="仿宋" w:hAnsi="仿宋" w:cs="仿宋"/>
                <w:sz w:val="24"/>
                <w:szCs w:val="24"/>
              </w:rPr>
            </w:pPr>
            <w:r>
              <w:rPr>
                <w:rFonts w:ascii="仿宋" w:eastAsia="仿宋" w:hAnsi="仿宋" w:cs="仿宋" w:hint="eastAsia"/>
                <w:sz w:val="24"/>
                <w:szCs w:val="24"/>
              </w:rPr>
              <w:t>备</w:t>
            </w:r>
            <w:r>
              <w:rPr>
                <w:rFonts w:ascii="仿宋" w:eastAsia="仿宋" w:hAnsi="仿宋" w:cs="仿宋" w:hint="eastAsia"/>
                <w:sz w:val="24"/>
                <w:szCs w:val="24"/>
              </w:rPr>
              <w:t xml:space="preserve"> </w:t>
            </w:r>
            <w:r>
              <w:rPr>
                <w:rFonts w:ascii="仿宋" w:eastAsia="仿宋" w:hAnsi="仿宋" w:cs="仿宋" w:hint="eastAsia"/>
                <w:sz w:val="24"/>
                <w:szCs w:val="24"/>
              </w:rPr>
              <w:t>注</w:t>
            </w:r>
          </w:p>
        </w:tc>
      </w:tr>
      <w:tr w:rsidR="00827D33">
        <w:tc>
          <w:tcPr>
            <w:tcW w:w="87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3663"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left"/>
              <w:rPr>
                <w:rFonts w:ascii="仿宋" w:eastAsia="仿宋" w:hAnsi="仿宋" w:cs="仿宋"/>
                <w:sz w:val="24"/>
                <w:szCs w:val="24"/>
              </w:rPr>
            </w:pPr>
            <w:r>
              <w:rPr>
                <w:rFonts w:ascii="仿宋" w:eastAsia="仿宋" w:hAnsi="仿宋" w:cs="仿宋" w:hint="eastAsia"/>
                <w:sz w:val="24"/>
                <w:szCs w:val="24"/>
              </w:rPr>
              <w:t>仪器和附件装箱清单</w:t>
            </w:r>
          </w:p>
        </w:tc>
        <w:tc>
          <w:tcPr>
            <w:tcW w:w="992"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套</w:t>
            </w:r>
          </w:p>
        </w:tc>
        <w:tc>
          <w:tcPr>
            <w:tcW w:w="113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198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厂家提供</w:t>
            </w:r>
          </w:p>
        </w:tc>
      </w:tr>
      <w:tr w:rsidR="00827D33">
        <w:tc>
          <w:tcPr>
            <w:tcW w:w="87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2</w:t>
            </w:r>
          </w:p>
        </w:tc>
        <w:tc>
          <w:tcPr>
            <w:tcW w:w="3663"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left"/>
              <w:rPr>
                <w:rFonts w:ascii="仿宋" w:eastAsia="仿宋" w:hAnsi="仿宋" w:cs="仿宋"/>
                <w:sz w:val="24"/>
                <w:szCs w:val="24"/>
              </w:rPr>
            </w:pPr>
            <w:r>
              <w:rPr>
                <w:rFonts w:ascii="仿宋" w:eastAsia="仿宋" w:hAnsi="仿宋" w:cs="仿宋" w:hint="eastAsia"/>
                <w:sz w:val="24"/>
                <w:szCs w:val="24"/>
              </w:rPr>
              <w:t>仪器质量合格检定证明文件</w:t>
            </w:r>
          </w:p>
        </w:tc>
        <w:tc>
          <w:tcPr>
            <w:tcW w:w="992"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套</w:t>
            </w:r>
          </w:p>
        </w:tc>
        <w:tc>
          <w:tcPr>
            <w:tcW w:w="113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198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原厂出具</w:t>
            </w:r>
          </w:p>
        </w:tc>
      </w:tr>
      <w:tr w:rsidR="00827D33">
        <w:tc>
          <w:tcPr>
            <w:tcW w:w="87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3</w:t>
            </w:r>
          </w:p>
        </w:tc>
        <w:tc>
          <w:tcPr>
            <w:tcW w:w="3663"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left"/>
              <w:rPr>
                <w:rFonts w:ascii="仿宋" w:eastAsia="仿宋" w:hAnsi="仿宋" w:cs="仿宋"/>
                <w:sz w:val="24"/>
                <w:szCs w:val="24"/>
              </w:rPr>
            </w:pPr>
            <w:r>
              <w:rPr>
                <w:rFonts w:ascii="仿宋" w:eastAsia="仿宋" w:hAnsi="仿宋" w:cs="仿宋" w:hint="eastAsia"/>
                <w:sz w:val="24"/>
                <w:szCs w:val="24"/>
              </w:rPr>
              <w:t>仪器使用说明和维护手册</w:t>
            </w:r>
          </w:p>
        </w:tc>
        <w:tc>
          <w:tcPr>
            <w:tcW w:w="992"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套</w:t>
            </w:r>
          </w:p>
        </w:tc>
        <w:tc>
          <w:tcPr>
            <w:tcW w:w="113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中英文各</w:t>
            </w:r>
            <w:r>
              <w:rPr>
                <w:rFonts w:ascii="仿宋" w:eastAsia="仿宋" w:hAnsi="仿宋" w:cs="仿宋" w:hint="eastAsia"/>
                <w:sz w:val="24"/>
                <w:szCs w:val="24"/>
              </w:rPr>
              <w:t>1</w:t>
            </w:r>
            <w:r>
              <w:rPr>
                <w:rFonts w:ascii="仿宋" w:eastAsia="仿宋" w:hAnsi="仿宋" w:cs="仿宋" w:hint="eastAsia"/>
                <w:sz w:val="24"/>
                <w:szCs w:val="24"/>
              </w:rPr>
              <w:t>份</w:t>
            </w:r>
          </w:p>
        </w:tc>
      </w:tr>
      <w:tr w:rsidR="00827D33">
        <w:tc>
          <w:tcPr>
            <w:tcW w:w="87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4</w:t>
            </w:r>
          </w:p>
        </w:tc>
        <w:tc>
          <w:tcPr>
            <w:tcW w:w="3663"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left"/>
              <w:rPr>
                <w:rFonts w:ascii="仿宋" w:eastAsia="仿宋" w:hAnsi="仿宋" w:cs="仿宋"/>
                <w:sz w:val="24"/>
                <w:szCs w:val="24"/>
              </w:rPr>
            </w:pPr>
            <w:r>
              <w:rPr>
                <w:rFonts w:ascii="仿宋" w:eastAsia="仿宋" w:hAnsi="仿宋" w:cs="仿宋" w:hint="eastAsia"/>
                <w:sz w:val="24"/>
                <w:szCs w:val="24"/>
              </w:rPr>
              <w:t>使用说明和维护手册（电子版）</w:t>
            </w:r>
          </w:p>
        </w:tc>
        <w:tc>
          <w:tcPr>
            <w:tcW w:w="992"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套</w:t>
            </w:r>
          </w:p>
        </w:tc>
        <w:tc>
          <w:tcPr>
            <w:tcW w:w="113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中英文各一份</w:t>
            </w:r>
          </w:p>
        </w:tc>
      </w:tr>
      <w:tr w:rsidR="00827D33">
        <w:tc>
          <w:tcPr>
            <w:tcW w:w="87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5</w:t>
            </w:r>
          </w:p>
        </w:tc>
        <w:tc>
          <w:tcPr>
            <w:tcW w:w="3663"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left"/>
              <w:rPr>
                <w:rFonts w:ascii="仿宋" w:eastAsia="仿宋" w:hAnsi="仿宋" w:cs="仿宋"/>
                <w:sz w:val="24"/>
                <w:szCs w:val="24"/>
              </w:rPr>
            </w:pPr>
            <w:r>
              <w:rPr>
                <w:rFonts w:ascii="仿宋" w:eastAsia="仿宋" w:hAnsi="仿宋" w:cs="仿宋" w:hint="eastAsia"/>
                <w:bCs/>
                <w:sz w:val="24"/>
                <w:szCs w:val="24"/>
              </w:rPr>
              <w:t>工厂通过的质量认证</w:t>
            </w:r>
          </w:p>
        </w:tc>
        <w:tc>
          <w:tcPr>
            <w:tcW w:w="992"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套</w:t>
            </w:r>
          </w:p>
        </w:tc>
        <w:tc>
          <w:tcPr>
            <w:tcW w:w="113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1984" w:type="dxa"/>
            <w:tcBorders>
              <w:top w:val="single" w:sz="4" w:space="0" w:color="auto"/>
              <w:left w:val="single" w:sz="4" w:space="0" w:color="auto"/>
              <w:bottom w:val="single" w:sz="4" w:space="0" w:color="auto"/>
              <w:right w:val="single" w:sz="4" w:space="0" w:color="auto"/>
            </w:tcBorders>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厂家提供</w:t>
            </w:r>
          </w:p>
        </w:tc>
      </w:tr>
    </w:tbl>
    <w:p w:rsidR="00827D33" w:rsidRDefault="00827D33">
      <w:pPr>
        <w:spacing w:line="360" w:lineRule="auto"/>
        <w:rPr>
          <w:rFonts w:ascii="仿宋" w:eastAsia="仿宋" w:hAnsi="仿宋" w:cs="仿宋"/>
          <w:kern w:val="0"/>
          <w:sz w:val="24"/>
          <w:szCs w:val="24"/>
        </w:rPr>
      </w:pP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6</w:t>
      </w:r>
      <w:r>
        <w:rPr>
          <w:rFonts w:ascii="仿宋" w:eastAsia="仿宋" w:hAnsi="仿宋" w:cs="仿宋" w:hint="eastAsia"/>
          <w:sz w:val="24"/>
          <w:szCs w:val="24"/>
        </w:rPr>
        <w:t xml:space="preserve"> </w:t>
      </w:r>
      <w:r>
        <w:rPr>
          <w:rFonts w:ascii="仿宋" w:eastAsia="仿宋" w:hAnsi="仿宋" w:cs="仿宋" w:hint="eastAsia"/>
          <w:sz w:val="24"/>
          <w:szCs w:val="24"/>
        </w:rPr>
        <w:t>投标方应提供详细供货清单，清单中应说明型号、数量、产地、生产厂家等内容。对于属于</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r>
        <w:rPr>
          <w:rFonts w:ascii="仿宋" w:eastAsia="仿宋" w:hAnsi="仿宋" w:cs="仿宋" w:hint="eastAsia"/>
          <w:sz w:val="24"/>
          <w:szCs w:val="24"/>
        </w:rPr>
        <w:t>仪使用</w:t>
      </w:r>
      <w:proofErr w:type="gramEnd"/>
      <w:r>
        <w:rPr>
          <w:rFonts w:ascii="仿宋" w:eastAsia="仿宋" w:hAnsi="仿宋" w:cs="仿宋" w:hint="eastAsia"/>
          <w:sz w:val="24"/>
          <w:szCs w:val="24"/>
        </w:rPr>
        <w:t>中所必需的部件，即使本合同附件未列出和</w:t>
      </w:r>
      <w:r>
        <w:rPr>
          <w:rFonts w:ascii="仿宋" w:eastAsia="仿宋" w:hAnsi="仿宋" w:cs="仿宋" w:hint="eastAsia"/>
          <w:sz w:val="24"/>
          <w:szCs w:val="24"/>
        </w:rPr>
        <w:t>/</w:t>
      </w:r>
      <w:r>
        <w:rPr>
          <w:rFonts w:ascii="仿宋" w:eastAsia="仿宋" w:hAnsi="仿宋" w:cs="仿宋" w:hint="eastAsia"/>
          <w:sz w:val="24"/>
          <w:szCs w:val="24"/>
        </w:rPr>
        <w:t>或数目不足，投标方仍须在执行的同时补足。</w:t>
      </w:r>
    </w:p>
    <w:p w:rsidR="00827D33" w:rsidRDefault="00270CC4">
      <w:pPr>
        <w:pStyle w:val="1"/>
        <w:spacing w:before="120" w:after="120" w:line="360" w:lineRule="auto"/>
        <w:ind w:right="269"/>
        <w:rPr>
          <w:rFonts w:ascii="仿宋" w:eastAsia="仿宋" w:hAnsi="仿宋" w:cs="仿宋"/>
          <w:sz w:val="24"/>
          <w:szCs w:val="24"/>
        </w:rPr>
      </w:pPr>
      <w:r>
        <w:rPr>
          <w:rFonts w:ascii="仿宋" w:eastAsia="仿宋" w:hAnsi="仿宋" w:cs="仿宋" w:hint="eastAsia"/>
          <w:sz w:val="24"/>
          <w:szCs w:val="24"/>
        </w:rPr>
        <w:t xml:space="preserve">3 </w:t>
      </w:r>
      <w:r>
        <w:rPr>
          <w:rFonts w:ascii="仿宋" w:eastAsia="仿宋" w:hAnsi="仿宋" w:cs="仿宋" w:hint="eastAsia"/>
          <w:sz w:val="24"/>
          <w:szCs w:val="24"/>
        </w:rPr>
        <w:t>供货清单（由投标方填写）</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3.1</w:t>
      </w:r>
      <w:r>
        <w:rPr>
          <w:rFonts w:ascii="仿宋" w:eastAsia="仿宋" w:hAnsi="仿宋" w:cs="仿宋" w:hint="eastAsia"/>
          <w:sz w:val="24"/>
          <w:szCs w:val="24"/>
        </w:rPr>
        <w:t>投标方提供的供货范围（不限于此）</w:t>
      </w:r>
    </w:p>
    <w:tbl>
      <w:tblPr>
        <w:tblW w:w="91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627"/>
        <w:gridCol w:w="2335"/>
        <w:gridCol w:w="1196"/>
        <w:gridCol w:w="720"/>
        <w:gridCol w:w="795"/>
        <w:gridCol w:w="1035"/>
        <w:gridCol w:w="1465"/>
        <w:gridCol w:w="953"/>
      </w:tblGrid>
      <w:tr w:rsidR="00827D33">
        <w:trPr>
          <w:trHeight w:val="1113"/>
          <w:tblHeader/>
          <w:jc w:val="center"/>
        </w:trPr>
        <w:tc>
          <w:tcPr>
            <w:tcW w:w="627"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序号</w:t>
            </w:r>
          </w:p>
        </w:tc>
        <w:tc>
          <w:tcPr>
            <w:tcW w:w="233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名</w:t>
            </w:r>
            <w:r>
              <w:rPr>
                <w:rFonts w:ascii="仿宋" w:eastAsia="仿宋" w:hAnsi="仿宋" w:cs="仿宋" w:hint="eastAsia"/>
                <w:sz w:val="24"/>
                <w:szCs w:val="24"/>
              </w:rPr>
              <w:t xml:space="preserve">    </w:t>
            </w:r>
            <w:r>
              <w:rPr>
                <w:rFonts w:ascii="仿宋" w:eastAsia="仿宋" w:hAnsi="仿宋" w:cs="仿宋" w:hint="eastAsia"/>
                <w:sz w:val="24"/>
                <w:szCs w:val="24"/>
              </w:rPr>
              <w:t>称</w:t>
            </w:r>
          </w:p>
        </w:tc>
        <w:tc>
          <w:tcPr>
            <w:tcW w:w="1196"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规格和型号</w:t>
            </w:r>
          </w:p>
        </w:tc>
        <w:tc>
          <w:tcPr>
            <w:tcW w:w="720"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单位</w:t>
            </w:r>
          </w:p>
        </w:tc>
        <w:tc>
          <w:tcPr>
            <w:tcW w:w="79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数量</w:t>
            </w:r>
          </w:p>
        </w:tc>
        <w:tc>
          <w:tcPr>
            <w:tcW w:w="103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重量</w:t>
            </w:r>
          </w:p>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kg</w:t>
            </w:r>
          </w:p>
        </w:tc>
        <w:tc>
          <w:tcPr>
            <w:tcW w:w="146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生产厂家</w:t>
            </w:r>
          </w:p>
        </w:tc>
        <w:tc>
          <w:tcPr>
            <w:tcW w:w="953"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备注</w:t>
            </w:r>
          </w:p>
        </w:tc>
      </w:tr>
      <w:tr w:rsidR="00827D33">
        <w:trPr>
          <w:trHeight w:val="1164"/>
          <w:jc w:val="center"/>
        </w:trPr>
        <w:tc>
          <w:tcPr>
            <w:tcW w:w="627"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233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p>
        </w:tc>
        <w:tc>
          <w:tcPr>
            <w:tcW w:w="1196" w:type="dxa"/>
            <w:vAlign w:val="center"/>
          </w:tcPr>
          <w:p w:rsidR="00827D33" w:rsidRDefault="00827D33">
            <w:pPr>
              <w:spacing w:line="360" w:lineRule="auto"/>
              <w:jc w:val="center"/>
              <w:rPr>
                <w:rFonts w:ascii="仿宋" w:eastAsia="仿宋" w:hAnsi="仿宋" w:cs="仿宋"/>
                <w:sz w:val="24"/>
                <w:szCs w:val="24"/>
              </w:rPr>
            </w:pPr>
          </w:p>
        </w:tc>
        <w:tc>
          <w:tcPr>
            <w:tcW w:w="720"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台</w:t>
            </w:r>
          </w:p>
        </w:tc>
        <w:tc>
          <w:tcPr>
            <w:tcW w:w="795" w:type="dxa"/>
            <w:vAlign w:val="center"/>
          </w:tcPr>
          <w:p w:rsidR="00827D33" w:rsidRDefault="00270CC4">
            <w:pPr>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1035" w:type="dxa"/>
            <w:vAlign w:val="center"/>
          </w:tcPr>
          <w:p w:rsidR="00827D33" w:rsidRDefault="00827D33">
            <w:pPr>
              <w:spacing w:line="360" w:lineRule="auto"/>
              <w:jc w:val="center"/>
              <w:rPr>
                <w:rFonts w:ascii="仿宋" w:eastAsia="仿宋" w:hAnsi="仿宋" w:cs="仿宋"/>
                <w:sz w:val="24"/>
                <w:szCs w:val="24"/>
              </w:rPr>
            </w:pPr>
          </w:p>
        </w:tc>
        <w:tc>
          <w:tcPr>
            <w:tcW w:w="1465" w:type="dxa"/>
            <w:vAlign w:val="center"/>
          </w:tcPr>
          <w:p w:rsidR="00827D33" w:rsidRDefault="00827D33">
            <w:pPr>
              <w:spacing w:line="360" w:lineRule="auto"/>
              <w:jc w:val="center"/>
              <w:rPr>
                <w:rFonts w:ascii="仿宋" w:eastAsia="仿宋" w:hAnsi="仿宋" w:cs="仿宋"/>
                <w:sz w:val="24"/>
                <w:szCs w:val="24"/>
              </w:rPr>
            </w:pPr>
          </w:p>
        </w:tc>
        <w:tc>
          <w:tcPr>
            <w:tcW w:w="953" w:type="dxa"/>
            <w:vAlign w:val="center"/>
          </w:tcPr>
          <w:p w:rsidR="00827D33" w:rsidRDefault="00827D33">
            <w:pPr>
              <w:spacing w:line="360" w:lineRule="auto"/>
              <w:jc w:val="center"/>
              <w:rPr>
                <w:rFonts w:ascii="仿宋" w:eastAsia="仿宋" w:hAnsi="仿宋" w:cs="仿宋"/>
                <w:sz w:val="24"/>
                <w:szCs w:val="24"/>
              </w:rPr>
            </w:pPr>
          </w:p>
        </w:tc>
      </w:tr>
      <w:tr w:rsidR="00827D33">
        <w:trPr>
          <w:trHeight w:val="1254"/>
          <w:jc w:val="center"/>
        </w:trPr>
        <w:tc>
          <w:tcPr>
            <w:tcW w:w="627" w:type="dxa"/>
            <w:vAlign w:val="center"/>
          </w:tcPr>
          <w:p w:rsidR="00827D33" w:rsidRDefault="00827D33">
            <w:pPr>
              <w:spacing w:line="360" w:lineRule="auto"/>
              <w:jc w:val="center"/>
              <w:rPr>
                <w:rFonts w:ascii="仿宋" w:eastAsia="仿宋" w:hAnsi="仿宋" w:cs="仿宋"/>
                <w:sz w:val="24"/>
                <w:szCs w:val="24"/>
              </w:rPr>
            </w:pPr>
          </w:p>
        </w:tc>
        <w:tc>
          <w:tcPr>
            <w:tcW w:w="2335" w:type="dxa"/>
            <w:vAlign w:val="center"/>
          </w:tcPr>
          <w:p w:rsidR="00827D33" w:rsidRDefault="00827D33">
            <w:pPr>
              <w:spacing w:line="360" w:lineRule="auto"/>
              <w:jc w:val="center"/>
              <w:rPr>
                <w:rFonts w:ascii="仿宋" w:eastAsia="仿宋" w:hAnsi="仿宋" w:cs="仿宋"/>
                <w:sz w:val="24"/>
                <w:szCs w:val="24"/>
              </w:rPr>
            </w:pPr>
          </w:p>
        </w:tc>
        <w:tc>
          <w:tcPr>
            <w:tcW w:w="1196" w:type="dxa"/>
            <w:vAlign w:val="center"/>
          </w:tcPr>
          <w:p w:rsidR="00827D33" w:rsidRDefault="00827D33">
            <w:pPr>
              <w:spacing w:line="360" w:lineRule="auto"/>
              <w:jc w:val="center"/>
              <w:rPr>
                <w:rFonts w:ascii="仿宋" w:eastAsia="仿宋" w:hAnsi="仿宋" w:cs="仿宋"/>
                <w:sz w:val="24"/>
                <w:szCs w:val="24"/>
              </w:rPr>
            </w:pPr>
          </w:p>
        </w:tc>
        <w:tc>
          <w:tcPr>
            <w:tcW w:w="720" w:type="dxa"/>
            <w:vAlign w:val="center"/>
          </w:tcPr>
          <w:p w:rsidR="00827D33" w:rsidRDefault="00827D33">
            <w:pPr>
              <w:spacing w:line="360" w:lineRule="auto"/>
              <w:jc w:val="center"/>
              <w:rPr>
                <w:rFonts w:ascii="仿宋" w:eastAsia="仿宋" w:hAnsi="仿宋" w:cs="仿宋"/>
                <w:sz w:val="24"/>
                <w:szCs w:val="24"/>
              </w:rPr>
            </w:pPr>
          </w:p>
        </w:tc>
        <w:tc>
          <w:tcPr>
            <w:tcW w:w="795" w:type="dxa"/>
            <w:vAlign w:val="center"/>
          </w:tcPr>
          <w:p w:rsidR="00827D33" w:rsidRDefault="00827D33">
            <w:pPr>
              <w:spacing w:line="360" w:lineRule="auto"/>
              <w:jc w:val="center"/>
              <w:rPr>
                <w:rFonts w:ascii="仿宋" w:eastAsia="仿宋" w:hAnsi="仿宋" w:cs="仿宋"/>
                <w:sz w:val="24"/>
                <w:szCs w:val="24"/>
              </w:rPr>
            </w:pPr>
          </w:p>
        </w:tc>
        <w:tc>
          <w:tcPr>
            <w:tcW w:w="1035" w:type="dxa"/>
            <w:vAlign w:val="center"/>
          </w:tcPr>
          <w:p w:rsidR="00827D33" w:rsidRDefault="00827D33">
            <w:pPr>
              <w:spacing w:line="360" w:lineRule="auto"/>
              <w:jc w:val="center"/>
              <w:rPr>
                <w:rFonts w:ascii="仿宋" w:eastAsia="仿宋" w:hAnsi="仿宋" w:cs="仿宋"/>
                <w:sz w:val="24"/>
                <w:szCs w:val="24"/>
              </w:rPr>
            </w:pPr>
          </w:p>
        </w:tc>
        <w:tc>
          <w:tcPr>
            <w:tcW w:w="1465" w:type="dxa"/>
            <w:vAlign w:val="center"/>
          </w:tcPr>
          <w:p w:rsidR="00827D33" w:rsidRDefault="00827D33">
            <w:pPr>
              <w:spacing w:line="360" w:lineRule="auto"/>
              <w:jc w:val="center"/>
              <w:rPr>
                <w:rFonts w:ascii="仿宋" w:eastAsia="仿宋" w:hAnsi="仿宋" w:cs="仿宋"/>
                <w:sz w:val="24"/>
                <w:szCs w:val="24"/>
              </w:rPr>
            </w:pPr>
          </w:p>
        </w:tc>
        <w:tc>
          <w:tcPr>
            <w:tcW w:w="953" w:type="dxa"/>
            <w:vAlign w:val="center"/>
          </w:tcPr>
          <w:p w:rsidR="00827D33" w:rsidRDefault="00827D33">
            <w:pPr>
              <w:spacing w:line="360" w:lineRule="auto"/>
              <w:jc w:val="center"/>
              <w:rPr>
                <w:rFonts w:ascii="仿宋" w:eastAsia="仿宋" w:hAnsi="仿宋" w:cs="仿宋"/>
                <w:sz w:val="24"/>
                <w:szCs w:val="24"/>
              </w:rPr>
            </w:pPr>
          </w:p>
        </w:tc>
      </w:tr>
    </w:tbl>
    <w:p w:rsidR="00827D33" w:rsidRDefault="00270CC4">
      <w:pPr>
        <w:pStyle w:val="21"/>
        <w:spacing w:line="360" w:lineRule="auto"/>
        <w:ind w:firstLine="0"/>
        <w:jc w:val="left"/>
        <w:rPr>
          <w:rFonts w:ascii="仿宋" w:eastAsia="仿宋" w:hAnsi="仿宋" w:cs="仿宋"/>
          <w:b/>
          <w:sz w:val="24"/>
          <w:szCs w:val="24"/>
        </w:rPr>
      </w:pPr>
      <w:r>
        <w:rPr>
          <w:rFonts w:ascii="仿宋" w:eastAsia="仿宋" w:hAnsi="仿宋" w:cs="仿宋" w:hint="eastAsia"/>
          <w:b/>
          <w:sz w:val="24"/>
          <w:szCs w:val="24"/>
        </w:rPr>
        <w:t>三、技术要求</w:t>
      </w:r>
    </w:p>
    <w:p w:rsidR="00827D33" w:rsidRDefault="00270CC4">
      <w:pPr>
        <w:pStyle w:val="21"/>
        <w:spacing w:line="300" w:lineRule="auto"/>
        <w:ind w:firstLine="0"/>
        <w:rPr>
          <w:rFonts w:ascii="仿宋" w:eastAsia="仿宋" w:hAnsi="仿宋" w:cs="仿宋"/>
          <w:b/>
          <w:sz w:val="24"/>
          <w:szCs w:val="24"/>
        </w:rPr>
      </w:pPr>
      <w:r>
        <w:rPr>
          <w:rFonts w:ascii="仿宋" w:eastAsia="仿宋" w:hAnsi="仿宋" w:cs="仿宋" w:hint="eastAsia"/>
          <w:b/>
          <w:sz w:val="24"/>
          <w:szCs w:val="24"/>
        </w:rPr>
        <w:t>1.</w:t>
      </w:r>
      <w:r>
        <w:rPr>
          <w:rFonts w:ascii="仿宋" w:eastAsia="仿宋" w:hAnsi="仿宋" w:cs="仿宋" w:hint="eastAsia"/>
          <w:b/>
          <w:sz w:val="24"/>
          <w:szCs w:val="24"/>
        </w:rPr>
        <w:t>执行规范和标准</w:t>
      </w:r>
    </w:p>
    <w:p w:rsidR="00827D33" w:rsidRDefault="00270CC4">
      <w:pPr>
        <w:pStyle w:val="21"/>
        <w:spacing w:line="300" w:lineRule="auto"/>
        <w:ind w:firstLine="0"/>
        <w:jc w:val="left"/>
        <w:rPr>
          <w:rFonts w:ascii="仿宋" w:eastAsia="仿宋" w:hAnsi="仿宋" w:cs="仿宋"/>
          <w:kern w:val="0"/>
          <w:sz w:val="24"/>
          <w:szCs w:val="24"/>
        </w:rPr>
      </w:pPr>
      <w:r>
        <w:rPr>
          <w:rFonts w:ascii="仿宋" w:eastAsia="仿宋" w:hAnsi="仿宋" w:cs="仿宋" w:hint="eastAsia"/>
          <w:kern w:val="0"/>
          <w:sz w:val="24"/>
          <w:szCs w:val="24"/>
        </w:rPr>
        <w:t>投标方所投标产品需按照</w:t>
      </w:r>
      <w:r>
        <w:rPr>
          <w:rFonts w:ascii="仿宋" w:eastAsia="仿宋" w:hAnsi="仿宋" w:cs="仿宋" w:hint="eastAsia"/>
          <w:kern w:val="0"/>
          <w:sz w:val="24"/>
          <w:szCs w:val="24"/>
        </w:rPr>
        <w:t>X</w:t>
      </w:r>
      <w:r>
        <w:rPr>
          <w:rFonts w:ascii="仿宋" w:eastAsia="仿宋" w:hAnsi="仿宋" w:cs="仿宋" w:hint="eastAsia"/>
          <w:kern w:val="0"/>
          <w:sz w:val="24"/>
          <w:szCs w:val="24"/>
        </w:rPr>
        <w:t>荧光</w:t>
      </w:r>
      <w:proofErr w:type="gramStart"/>
      <w:r>
        <w:rPr>
          <w:rFonts w:ascii="仿宋" w:eastAsia="仿宋" w:hAnsi="仿宋" w:cs="仿宋" w:hint="eastAsia"/>
          <w:kern w:val="0"/>
          <w:sz w:val="24"/>
          <w:szCs w:val="24"/>
        </w:rPr>
        <w:t>硫分析</w:t>
      </w:r>
      <w:proofErr w:type="gramEnd"/>
      <w:r>
        <w:rPr>
          <w:rFonts w:ascii="仿宋" w:eastAsia="仿宋" w:hAnsi="仿宋" w:cs="仿宋" w:hint="eastAsia"/>
          <w:kern w:val="0"/>
          <w:sz w:val="24"/>
          <w:szCs w:val="24"/>
        </w:rPr>
        <w:t>仪的标准进行生产制造。所有的标准和规范必须是国际通用的标准和规范，并不得低于中国目前所采用的标准和规范。</w:t>
      </w:r>
    </w:p>
    <w:p w:rsidR="00827D33" w:rsidRDefault="00270CC4">
      <w:pPr>
        <w:pStyle w:val="21"/>
        <w:spacing w:line="300" w:lineRule="auto"/>
        <w:ind w:firstLine="0"/>
        <w:rPr>
          <w:rFonts w:ascii="仿宋" w:eastAsia="仿宋" w:hAnsi="仿宋" w:cs="仿宋"/>
          <w:b/>
          <w:sz w:val="24"/>
          <w:szCs w:val="24"/>
        </w:rPr>
      </w:pPr>
      <w:r>
        <w:rPr>
          <w:rFonts w:ascii="仿宋" w:eastAsia="仿宋" w:hAnsi="仿宋" w:cs="仿宋" w:hint="eastAsia"/>
          <w:b/>
          <w:sz w:val="24"/>
          <w:szCs w:val="24"/>
        </w:rPr>
        <w:t>*2.</w:t>
      </w:r>
      <w:r>
        <w:rPr>
          <w:rFonts w:ascii="仿宋" w:eastAsia="仿宋" w:hAnsi="仿宋" w:cs="仿宋" w:hint="eastAsia"/>
          <w:b/>
          <w:sz w:val="24"/>
          <w:szCs w:val="24"/>
        </w:rPr>
        <w:t>设备技术条件及要求</w:t>
      </w:r>
    </w:p>
    <w:p w:rsidR="00827D33" w:rsidRDefault="00270CC4">
      <w:pPr>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用途：主要用于</w:t>
      </w:r>
      <w:r>
        <w:rPr>
          <w:rFonts w:ascii="仿宋" w:eastAsia="仿宋" w:hAnsi="仿宋" w:cs="仿宋" w:hint="eastAsia"/>
          <w:sz w:val="24"/>
          <w:szCs w:val="24"/>
        </w:rPr>
        <w:t>检测柴油、石脑油、航煤、己烷</w:t>
      </w:r>
      <w:r>
        <w:rPr>
          <w:rFonts w:ascii="仿宋" w:eastAsia="仿宋" w:hAnsi="仿宋" w:cs="仿宋" w:hint="eastAsia"/>
          <w:sz w:val="24"/>
          <w:szCs w:val="24"/>
        </w:rPr>
        <w:t>及各种原料油中总硫</w:t>
      </w:r>
      <w:r>
        <w:rPr>
          <w:rFonts w:ascii="仿宋" w:eastAsia="仿宋" w:hAnsi="仿宋" w:cs="仿宋" w:hint="eastAsia"/>
          <w:sz w:val="24"/>
          <w:szCs w:val="24"/>
        </w:rPr>
        <w:t>，必须满足</w:t>
      </w:r>
      <w:r>
        <w:rPr>
          <w:rFonts w:ascii="仿宋" w:eastAsia="仿宋" w:hAnsi="仿宋" w:cs="仿宋" w:hint="eastAsia"/>
          <w:sz w:val="24"/>
          <w:szCs w:val="24"/>
        </w:rPr>
        <w:t>符合最新版</w:t>
      </w:r>
      <w:r>
        <w:rPr>
          <w:rFonts w:ascii="仿宋" w:eastAsia="仿宋" w:hAnsi="仿宋" w:cs="仿宋" w:hint="eastAsia"/>
          <w:sz w:val="24"/>
          <w:szCs w:val="24"/>
        </w:rPr>
        <w:t>ASTM D2622</w:t>
      </w:r>
      <w:r>
        <w:rPr>
          <w:rFonts w:ascii="仿宋" w:eastAsia="仿宋" w:hAnsi="仿宋" w:cs="仿宋" w:hint="eastAsia"/>
          <w:sz w:val="24"/>
          <w:szCs w:val="24"/>
        </w:rPr>
        <w:t>或</w:t>
      </w:r>
      <w:r>
        <w:rPr>
          <w:rFonts w:ascii="仿宋" w:eastAsia="仿宋" w:hAnsi="仿宋" w:cs="仿宋" w:hint="eastAsia"/>
          <w:sz w:val="24"/>
          <w:szCs w:val="24"/>
        </w:rPr>
        <w:t>ASTM D4294</w:t>
      </w:r>
      <w:r>
        <w:rPr>
          <w:rFonts w:ascii="仿宋" w:eastAsia="仿宋" w:hAnsi="仿宋" w:cs="仿宋" w:hint="eastAsia"/>
          <w:sz w:val="24"/>
          <w:szCs w:val="24"/>
        </w:rPr>
        <w:t>标准要求。</w:t>
      </w:r>
    </w:p>
    <w:p w:rsidR="00827D33" w:rsidRDefault="00270CC4">
      <w:pPr>
        <w:spacing w:line="300" w:lineRule="auto"/>
        <w:rPr>
          <w:rFonts w:ascii="仿宋" w:eastAsia="仿宋" w:hAnsi="仿宋" w:cs="仿宋"/>
          <w:sz w:val="24"/>
          <w:szCs w:val="24"/>
        </w:rPr>
      </w:pPr>
      <w:r>
        <w:rPr>
          <w:rFonts w:ascii="仿宋" w:eastAsia="仿宋" w:hAnsi="仿宋" w:cs="仿宋" w:hint="eastAsia"/>
          <w:sz w:val="24"/>
          <w:szCs w:val="24"/>
        </w:rPr>
        <w:t>设备名称：</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p>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*2.1</w:t>
      </w:r>
      <w:r>
        <w:rPr>
          <w:rFonts w:ascii="仿宋" w:eastAsia="仿宋" w:hAnsi="仿宋" w:cs="仿宋" w:hint="eastAsia"/>
          <w:kern w:val="0"/>
          <w:sz w:val="24"/>
          <w:szCs w:val="24"/>
        </w:rPr>
        <w:t>技术要求：</w:t>
      </w:r>
    </w:p>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lastRenderedPageBreak/>
        <w:t>2</w:t>
      </w:r>
      <w:r>
        <w:rPr>
          <w:rFonts w:ascii="仿宋" w:eastAsia="仿宋" w:hAnsi="仿宋" w:cs="仿宋" w:hint="eastAsia"/>
          <w:kern w:val="0"/>
          <w:sz w:val="24"/>
          <w:szCs w:val="24"/>
        </w:rPr>
        <w:t>.1</w:t>
      </w:r>
      <w:r>
        <w:rPr>
          <w:rFonts w:ascii="仿宋" w:eastAsia="仿宋" w:hAnsi="仿宋" w:cs="仿宋" w:hint="eastAsia"/>
          <w:kern w:val="0"/>
          <w:sz w:val="24"/>
          <w:szCs w:val="24"/>
        </w:rPr>
        <w:t>.1</w:t>
      </w:r>
      <w:r>
        <w:rPr>
          <w:rFonts w:ascii="仿宋" w:eastAsia="仿宋" w:hAnsi="仿宋" w:cs="仿宋" w:hint="eastAsia"/>
          <w:kern w:val="0"/>
          <w:sz w:val="24"/>
          <w:szCs w:val="24"/>
        </w:rPr>
        <w:t xml:space="preserve"> </w:t>
      </w:r>
      <w:r>
        <w:rPr>
          <w:rFonts w:ascii="仿宋" w:eastAsia="仿宋" w:hAnsi="仿宋" w:cs="仿宋" w:hint="eastAsia"/>
          <w:kern w:val="0"/>
          <w:sz w:val="24"/>
          <w:szCs w:val="24"/>
        </w:rPr>
        <w:t>适用于石油产品超低硫分析。</w:t>
      </w:r>
    </w:p>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2.</w:t>
      </w:r>
      <w:r>
        <w:rPr>
          <w:rFonts w:ascii="仿宋" w:eastAsia="仿宋" w:hAnsi="仿宋" w:cs="仿宋" w:hint="eastAsia"/>
          <w:kern w:val="0"/>
          <w:sz w:val="24"/>
          <w:szCs w:val="24"/>
        </w:rPr>
        <w:t>1.2</w:t>
      </w:r>
      <w:r>
        <w:rPr>
          <w:rFonts w:ascii="仿宋" w:eastAsia="仿宋" w:hAnsi="仿宋" w:cs="仿宋" w:hint="eastAsia"/>
          <w:kern w:val="0"/>
          <w:sz w:val="24"/>
          <w:szCs w:val="24"/>
        </w:rPr>
        <w:t>标准要求：</w:t>
      </w:r>
      <w:r>
        <w:rPr>
          <w:rFonts w:ascii="仿宋" w:eastAsia="仿宋" w:hAnsi="仿宋" w:cs="仿宋" w:hint="eastAsia"/>
          <w:kern w:val="0"/>
          <w:sz w:val="24"/>
          <w:szCs w:val="24"/>
        </w:rPr>
        <w:t>符合</w:t>
      </w:r>
      <w:r>
        <w:rPr>
          <w:rFonts w:ascii="仿宋" w:eastAsia="仿宋" w:hAnsi="仿宋" w:cs="仿宋" w:hint="eastAsia"/>
          <w:sz w:val="24"/>
          <w:szCs w:val="24"/>
        </w:rPr>
        <w:t>最新版</w:t>
      </w:r>
      <w:r>
        <w:rPr>
          <w:rFonts w:ascii="仿宋" w:eastAsia="仿宋" w:hAnsi="仿宋" w:cs="仿宋" w:hint="eastAsia"/>
          <w:sz w:val="24"/>
          <w:szCs w:val="24"/>
        </w:rPr>
        <w:t>ASTM D2622</w:t>
      </w:r>
      <w:r>
        <w:rPr>
          <w:rFonts w:ascii="仿宋" w:eastAsia="仿宋" w:hAnsi="仿宋" w:cs="仿宋" w:hint="eastAsia"/>
          <w:sz w:val="24"/>
          <w:szCs w:val="24"/>
        </w:rPr>
        <w:t>或</w:t>
      </w:r>
      <w:r>
        <w:rPr>
          <w:rFonts w:ascii="仿宋" w:eastAsia="仿宋" w:hAnsi="仿宋" w:cs="仿宋" w:hint="eastAsia"/>
          <w:sz w:val="24"/>
          <w:szCs w:val="24"/>
        </w:rPr>
        <w:t>ASTM D4294</w:t>
      </w:r>
      <w:r>
        <w:rPr>
          <w:rFonts w:ascii="仿宋" w:eastAsia="仿宋" w:hAnsi="仿宋" w:cs="仿宋" w:hint="eastAsia"/>
          <w:kern w:val="0"/>
          <w:sz w:val="24"/>
          <w:szCs w:val="24"/>
        </w:rPr>
        <w:t>。</w:t>
      </w:r>
    </w:p>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2.1.3</w:t>
      </w:r>
      <w:r>
        <w:rPr>
          <w:rFonts w:ascii="仿宋" w:eastAsia="仿宋" w:hAnsi="仿宋" w:cs="仿宋" w:hint="eastAsia"/>
          <w:kern w:val="0"/>
          <w:sz w:val="24"/>
          <w:szCs w:val="24"/>
        </w:rPr>
        <w:t>检测下限：</w:t>
      </w:r>
      <w:r>
        <w:rPr>
          <w:rFonts w:ascii="仿宋" w:eastAsia="仿宋" w:hAnsi="仿宋" w:cs="仿宋" w:hint="eastAsia"/>
          <w:kern w:val="0"/>
          <w:sz w:val="24"/>
          <w:szCs w:val="24"/>
        </w:rPr>
        <w:t>0.2</w:t>
      </w:r>
      <w:r>
        <w:rPr>
          <w:rFonts w:ascii="仿宋" w:eastAsia="仿宋" w:hAnsi="仿宋" w:cs="仿宋" w:hint="eastAsia"/>
          <w:kern w:val="0"/>
          <w:sz w:val="24"/>
          <w:szCs w:val="24"/>
        </w:rPr>
        <w:t>mg/kg</w:t>
      </w:r>
    </w:p>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2.1.4</w:t>
      </w:r>
      <w:r>
        <w:rPr>
          <w:rFonts w:ascii="仿宋" w:eastAsia="仿宋" w:hAnsi="仿宋" w:cs="仿宋" w:hint="eastAsia"/>
          <w:kern w:val="0"/>
          <w:sz w:val="24"/>
          <w:szCs w:val="24"/>
        </w:rPr>
        <w:t>重复性：</w:t>
      </w:r>
    </w:p>
    <w:tbl>
      <w:tblPr>
        <w:tblStyle w:val="ae"/>
        <w:tblW w:w="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8"/>
        <w:gridCol w:w="4258"/>
      </w:tblGrid>
      <w:tr w:rsidR="00827D33">
        <w:tc>
          <w:tcPr>
            <w:tcW w:w="4258" w:type="dxa"/>
          </w:tcPr>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总硫含量</w:t>
            </w:r>
          </w:p>
        </w:tc>
        <w:tc>
          <w:tcPr>
            <w:tcW w:w="4258" w:type="dxa"/>
          </w:tcPr>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标准偏差</w:t>
            </w:r>
          </w:p>
        </w:tc>
      </w:tr>
      <w:tr w:rsidR="00827D33">
        <w:tc>
          <w:tcPr>
            <w:tcW w:w="4258" w:type="dxa"/>
          </w:tcPr>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1mg/kg</w:t>
            </w:r>
          </w:p>
        </w:tc>
        <w:tc>
          <w:tcPr>
            <w:tcW w:w="4258" w:type="dxa"/>
          </w:tcPr>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0.1mg/kg</w:t>
            </w:r>
          </w:p>
        </w:tc>
      </w:tr>
      <w:tr w:rsidR="00827D33">
        <w:tc>
          <w:tcPr>
            <w:tcW w:w="4258" w:type="dxa"/>
          </w:tcPr>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10mg/kg</w:t>
            </w:r>
          </w:p>
        </w:tc>
        <w:tc>
          <w:tcPr>
            <w:tcW w:w="4258" w:type="dxa"/>
          </w:tcPr>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0.4mg/kg</w:t>
            </w:r>
          </w:p>
        </w:tc>
      </w:tr>
      <w:tr w:rsidR="00827D33">
        <w:tc>
          <w:tcPr>
            <w:tcW w:w="4258" w:type="dxa"/>
          </w:tcPr>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100mg/kg</w:t>
            </w:r>
          </w:p>
        </w:tc>
        <w:tc>
          <w:tcPr>
            <w:tcW w:w="4258" w:type="dxa"/>
          </w:tcPr>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1.0mg/kg</w:t>
            </w:r>
          </w:p>
        </w:tc>
      </w:tr>
      <w:tr w:rsidR="00827D33">
        <w:tc>
          <w:tcPr>
            <w:tcW w:w="4258" w:type="dxa"/>
          </w:tcPr>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500mg/kg</w:t>
            </w:r>
          </w:p>
        </w:tc>
        <w:tc>
          <w:tcPr>
            <w:tcW w:w="4258" w:type="dxa"/>
          </w:tcPr>
          <w:p w:rsidR="00827D33" w:rsidRDefault="00270CC4">
            <w:pPr>
              <w:spacing w:line="300" w:lineRule="auto"/>
              <w:rPr>
                <w:rFonts w:ascii="仿宋" w:eastAsia="仿宋" w:hAnsi="仿宋" w:cs="仿宋"/>
                <w:kern w:val="0"/>
                <w:sz w:val="24"/>
                <w:szCs w:val="24"/>
              </w:rPr>
            </w:pPr>
            <w:r>
              <w:rPr>
                <w:rFonts w:ascii="仿宋" w:eastAsia="仿宋" w:hAnsi="仿宋" w:cs="仿宋" w:hint="eastAsia"/>
                <w:kern w:val="0"/>
                <w:sz w:val="24"/>
                <w:szCs w:val="24"/>
              </w:rPr>
              <w:t>1.7mg/kg</w:t>
            </w:r>
          </w:p>
        </w:tc>
      </w:tr>
    </w:tbl>
    <w:p w:rsidR="00827D33" w:rsidRDefault="00270CC4">
      <w:pPr>
        <w:spacing w:line="360" w:lineRule="auto"/>
        <w:rPr>
          <w:rFonts w:ascii="仿宋" w:eastAsia="仿宋" w:hAnsi="仿宋" w:cs="仿宋"/>
          <w:kern w:val="0"/>
          <w:sz w:val="24"/>
          <w:szCs w:val="24"/>
        </w:rPr>
      </w:pPr>
      <w:r>
        <w:rPr>
          <w:rFonts w:ascii="仿宋" w:eastAsia="仿宋" w:hAnsi="仿宋" w:cs="仿宋" w:hint="eastAsia"/>
          <w:kern w:val="0"/>
          <w:sz w:val="24"/>
          <w:szCs w:val="24"/>
        </w:rPr>
        <w:t>2.1.5</w:t>
      </w:r>
      <w:r>
        <w:rPr>
          <w:rFonts w:ascii="仿宋" w:eastAsia="仿宋" w:hAnsi="仿宋" w:cs="仿宋" w:hint="eastAsia"/>
          <w:kern w:val="0"/>
          <w:sz w:val="24"/>
          <w:szCs w:val="24"/>
        </w:rPr>
        <w:t>分析时间</w:t>
      </w:r>
      <w:r>
        <w:rPr>
          <w:rFonts w:ascii="仿宋" w:eastAsia="仿宋" w:hAnsi="仿宋" w:cs="仿宋" w:hint="eastAsia"/>
          <w:kern w:val="0"/>
          <w:sz w:val="24"/>
          <w:szCs w:val="24"/>
        </w:rPr>
        <w:t>30-300</w:t>
      </w:r>
      <w:r>
        <w:rPr>
          <w:rFonts w:ascii="仿宋" w:eastAsia="仿宋" w:hAnsi="仿宋" w:cs="仿宋" w:hint="eastAsia"/>
          <w:kern w:val="0"/>
          <w:sz w:val="24"/>
          <w:szCs w:val="24"/>
        </w:rPr>
        <w:t>秒</w:t>
      </w:r>
    </w:p>
    <w:p w:rsidR="00827D33" w:rsidRDefault="00270CC4">
      <w:pPr>
        <w:spacing w:line="360" w:lineRule="auto"/>
        <w:rPr>
          <w:rFonts w:ascii="仿宋" w:eastAsia="仿宋" w:hAnsi="仿宋" w:cs="仿宋"/>
          <w:kern w:val="0"/>
          <w:sz w:val="24"/>
          <w:szCs w:val="24"/>
        </w:rPr>
      </w:pPr>
      <w:r>
        <w:rPr>
          <w:rFonts w:ascii="仿宋" w:eastAsia="仿宋" w:hAnsi="仿宋" w:cs="仿宋" w:hint="eastAsia"/>
          <w:kern w:val="0"/>
          <w:sz w:val="24"/>
          <w:szCs w:val="24"/>
        </w:rPr>
        <w:t>2.1.6</w:t>
      </w:r>
      <w:r>
        <w:rPr>
          <w:rFonts w:ascii="仿宋" w:eastAsia="仿宋" w:hAnsi="仿宋" w:cs="仿宋" w:hint="eastAsia"/>
          <w:kern w:val="0"/>
          <w:sz w:val="24"/>
          <w:szCs w:val="24"/>
        </w:rPr>
        <w:t>直接检测，无需样品转化及惰性气体消耗</w:t>
      </w:r>
    </w:p>
    <w:p w:rsidR="00827D33" w:rsidRDefault="00270CC4">
      <w:pPr>
        <w:spacing w:line="360" w:lineRule="auto"/>
        <w:rPr>
          <w:rFonts w:ascii="仿宋" w:eastAsia="仿宋" w:hAnsi="仿宋" w:cs="仿宋"/>
          <w:kern w:val="0"/>
          <w:sz w:val="24"/>
          <w:szCs w:val="24"/>
        </w:rPr>
      </w:pPr>
      <w:r>
        <w:rPr>
          <w:rFonts w:ascii="仿宋" w:eastAsia="仿宋" w:hAnsi="仿宋" w:cs="仿宋" w:hint="eastAsia"/>
          <w:kern w:val="0"/>
          <w:sz w:val="24"/>
          <w:szCs w:val="24"/>
        </w:rPr>
        <w:t>2.1.7</w:t>
      </w:r>
      <w:r>
        <w:rPr>
          <w:rFonts w:ascii="仿宋" w:eastAsia="仿宋" w:hAnsi="仿宋" w:cs="仿宋" w:hint="eastAsia"/>
          <w:kern w:val="0"/>
          <w:sz w:val="24"/>
          <w:szCs w:val="24"/>
        </w:rPr>
        <w:t>无接触，无裁剪的</w:t>
      </w:r>
      <w:proofErr w:type="gramStart"/>
      <w:r>
        <w:rPr>
          <w:rFonts w:ascii="仿宋" w:eastAsia="仿宋" w:hAnsi="仿宋" w:cs="仿宋" w:hint="eastAsia"/>
          <w:kern w:val="0"/>
          <w:sz w:val="24"/>
          <w:szCs w:val="24"/>
        </w:rPr>
        <w:t>样品杯膜</w:t>
      </w:r>
      <w:proofErr w:type="gramEnd"/>
    </w:p>
    <w:p w:rsidR="00827D33" w:rsidRDefault="00270CC4">
      <w:pPr>
        <w:spacing w:line="360" w:lineRule="auto"/>
        <w:rPr>
          <w:rFonts w:ascii="仿宋" w:eastAsia="仿宋" w:hAnsi="仿宋" w:cs="仿宋"/>
          <w:kern w:val="0"/>
          <w:sz w:val="24"/>
          <w:szCs w:val="24"/>
        </w:rPr>
      </w:pPr>
      <w:r>
        <w:rPr>
          <w:rFonts w:ascii="仿宋" w:eastAsia="仿宋" w:hAnsi="仿宋" w:cs="仿宋" w:hint="eastAsia"/>
          <w:kern w:val="0"/>
          <w:sz w:val="24"/>
          <w:szCs w:val="24"/>
        </w:rPr>
        <w:t>2.1.8</w:t>
      </w:r>
      <w:r>
        <w:rPr>
          <w:rFonts w:ascii="仿宋" w:eastAsia="仿宋" w:hAnsi="仿宋" w:cs="仿宋" w:hint="eastAsia"/>
          <w:kern w:val="0"/>
          <w:sz w:val="24"/>
          <w:szCs w:val="24"/>
        </w:rPr>
        <w:t>环境条件：环境温度</w:t>
      </w:r>
      <w:r>
        <w:rPr>
          <w:rFonts w:ascii="仿宋" w:eastAsia="仿宋" w:hAnsi="仿宋" w:cs="仿宋" w:hint="eastAsia"/>
          <w:kern w:val="0"/>
          <w:sz w:val="24"/>
          <w:szCs w:val="24"/>
        </w:rPr>
        <w:t>5</w:t>
      </w:r>
      <w:r>
        <w:rPr>
          <w:rFonts w:ascii="仿宋" w:eastAsia="仿宋" w:hAnsi="仿宋" w:cs="仿宋" w:hint="eastAsia"/>
          <w:kern w:val="0"/>
          <w:sz w:val="24"/>
          <w:szCs w:val="24"/>
        </w:rPr>
        <w:t>℃</w:t>
      </w:r>
      <w:r>
        <w:rPr>
          <w:rFonts w:ascii="仿宋" w:eastAsia="仿宋" w:hAnsi="仿宋" w:cs="仿宋" w:hint="eastAsia"/>
          <w:kern w:val="0"/>
          <w:sz w:val="24"/>
          <w:szCs w:val="24"/>
        </w:rPr>
        <w:t>-40</w:t>
      </w:r>
      <w:r>
        <w:rPr>
          <w:rFonts w:ascii="仿宋" w:eastAsia="仿宋" w:hAnsi="仿宋" w:cs="仿宋" w:hint="eastAsia"/>
          <w:kern w:val="0"/>
          <w:sz w:val="24"/>
          <w:szCs w:val="24"/>
        </w:rPr>
        <w:t>℃</w:t>
      </w:r>
    </w:p>
    <w:p w:rsidR="00827D33" w:rsidRDefault="00270CC4">
      <w:pPr>
        <w:spacing w:line="360" w:lineRule="auto"/>
        <w:rPr>
          <w:rFonts w:ascii="仿宋" w:eastAsia="仿宋" w:hAnsi="仿宋" w:cs="仿宋"/>
          <w:kern w:val="0"/>
          <w:sz w:val="24"/>
          <w:szCs w:val="24"/>
        </w:rPr>
      </w:pPr>
      <w:r>
        <w:rPr>
          <w:rFonts w:ascii="仿宋" w:eastAsia="仿宋" w:hAnsi="仿宋" w:cs="仿宋" w:hint="eastAsia"/>
          <w:kern w:val="0"/>
          <w:sz w:val="24"/>
          <w:szCs w:val="24"/>
        </w:rPr>
        <w:t>2.1.9</w:t>
      </w:r>
      <w:r>
        <w:rPr>
          <w:rFonts w:ascii="仿宋" w:eastAsia="仿宋" w:hAnsi="仿宋" w:cs="仿宋" w:hint="eastAsia"/>
          <w:kern w:val="0"/>
          <w:sz w:val="24"/>
          <w:szCs w:val="24"/>
        </w:rPr>
        <w:t>电源要求：</w:t>
      </w:r>
      <w:r>
        <w:rPr>
          <w:rFonts w:ascii="仿宋" w:eastAsia="仿宋" w:hAnsi="仿宋" w:cs="仿宋" w:hint="eastAsia"/>
          <w:kern w:val="0"/>
          <w:sz w:val="24"/>
          <w:szCs w:val="24"/>
        </w:rPr>
        <w:t>220V</w:t>
      </w:r>
      <w:r>
        <w:rPr>
          <w:rFonts w:ascii="仿宋" w:eastAsia="仿宋" w:hAnsi="仿宋" w:cs="仿宋" w:hint="eastAsia"/>
          <w:kern w:val="0"/>
          <w:sz w:val="24"/>
          <w:szCs w:val="24"/>
        </w:rPr>
        <w:t>，</w:t>
      </w:r>
      <w:r>
        <w:rPr>
          <w:rFonts w:ascii="仿宋" w:eastAsia="仿宋" w:hAnsi="仿宋" w:cs="仿宋" w:hint="eastAsia"/>
          <w:kern w:val="0"/>
          <w:sz w:val="24"/>
          <w:szCs w:val="24"/>
        </w:rPr>
        <w:t>50HZ</w:t>
      </w:r>
      <w:r>
        <w:rPr>
          <w:rFonts w:ascii="仿宋" w:eastAsia="仿宋" w:hAnsi="仿宋" w:cs="仿宋" w:hint="eastAsia"/>
          <w:kern w:val="0"/>
          <w:sz w:val="24"/>
          <w:szCs w:val="24"/>
        </w:rPr>
        <w:t>，符合中国标准。</w:t>
      </w:r>
    </w:p>
    <w:p w:rsidR="00827D33" w:rsidRDefault="00270CC4">
      <w:pPr>
        <w:spacing w:line="300" w:lineRule="auto"/>
        <w:rPr>
          <w:rFonts w:ascii="仿宋" w:eastAsia="仿宋" w:hAnsi="仿宋" w:cs="仿宋"/>
          <w:kern w:val="0"/>
          <w:sz w:val="24"/>
          <w:szCs w:val="24"/>
        </w:rPr>
      </w:pPr>
      <w:r>
        <w:rPr>
          <w:rFonts w:ascii="仿宋" w:eastAsia="仿宋" w:hAnsi="仿宋" w:cs="仿宋" w:hint="eastAsia"/>
          <w:sz w:val="24"/>
          <w:szCs w:val="24"/>
        </w:rPr>
        <w:t>*2.</w:t>
      </w:r>
      <w:r>
        <w:rPr>
          <w:rFonts w:ascii="仿宋" w:eastAsia="仿宋" w:hAnsi="仿宋" w:cs="仿宋" w:hint="eastAsia"/>
          <w:sz w:val="24"/>
          <w:szCs w:val="24"/>
        </w:rPr>
        <w:t>2</w:t>
      </w:r>
      <w:r>
        <w:rPr>
          <w:rFonts w:ascii="仿宋" w:eastAsia="仿宋" w:hAnsi="仿宋" w:cs="仿宋" w:hint="eastAsia"/>
          <w:kern w:val="0"/>
          <w:sz w:val="24"/>
          <w:szCs w:val="24"/>
        </w:rPr>
        <w:t>投标人需提供从</w:t>
      </w:r>
      <w:r>
        <w:rPr>
          <w:rFonts w:ascii="仿宋" w:eastAsia="仿宋" w:hAnsi="仿宋" w:cs="仿宋" w:hint="eastAsia"/>
          <w:kern w:val="0"/>
          <w:sz w:val="24"/>
          <w:szCs w:val="24"/>
        </w:rPr>
        <w:t>2014</w:t>
      </w:r>
      <w:r>
        <w:rPr>
          <w:rFonts w:ascii="仿宋" w:eastAsia="仿宋" w:hAnsi="仿宋" w:cs="仿宋" w:hint="eastAsia"/>
          <w:kern w:val="0"/>
          <w:sz w:val="24"/>
          <w:szCs w:val="24"/>
        </w:rPr>
        <w:t>年至今，在石油化工行业</w:t>
      </w:r>
      <w:r>
        <w:rPr>
          <w:rFonts w:ascii="仿宋" w:eastAsia="仿宋" w:hAnsi="仿宋" w:cs="仿宋" w:hint="eastAsia"/>
          <w:kern w:val="0"/>
          <w:sz w:val="24"/>
          <w:szCs w:val="24"/>
        </w:rPr>
        <w:t>中，与投标产品同系列</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kern w:val="0"/>
          <w:sz w:val="24"/>
          <w:szCs w:val="24"/>
        </w:rPr>
        <w:t>的销售业绩不少于</w:t>
      </w:r>
      <w:r>
        <w:rPr>
          <w:rFonts w:ascii="仿宋" w:eastAsia="仿宋" w:hAnsi="仿宋" w:cs="仿宋" w:hint="eastAsia"/>
          <w:kern w:val="0"/>
          <w:sz w:val="24"/>
          <w:szCs w:val="24"/>
        </w:rPr>
        <w:t>5</w:t>
      </w:r>
      <w:r>
        <w:rPr>
          <w:rFonts w:ascii="仿宋" w:eastAsia="仿宋" w:hAnsi="仿宋" w:cs="仿宋" w:hint="eastAsia"/>
          <w:kern w:val="0"/>
          <w:sz w:val="24"/>
          <w:szCs w:val="24"/>
        </w:rPr>
        <w:t>个，业绩表应含有以下内容：销售过的用户联系人、联系方式、单位、职务；提供与业绩表对应的合同复印件，方认为是有效业绩（用户有权利逐一核实，如果提供不真实的业绩则被否决竞价资格。已供货的，用户有权要求无条件退货，一切损失由供应商负责）。</w:t>
      </w:r>
    </w:p>
    <w:p w:rsidR="00827D33" w:rsidRDefault="00270CC4">
      <w:pPr>
        <w:widowControl/>
        <w:spacing w:line="238" w:lineRule="atLeast"/>
        <w:jc w:val="left"/>
        <w:rPr>
          <w:rFonts w:ascii="仿宋" w:eastAsia="仿宋" w:hAnsi="仿宋" w:cs="仿宋"/>
          <w:kern w:val="0"/>
          <w:sz w:val="24"/>
          <w:szCs w:val="24"/>
        </w:rPr>
      </w:pPr>
      <w:r>
        <w:rPr>
          <w:rFonts w:ascii="仿宋" w:eastAsia="仿宋" w:hAnsi="仿宋" w:cs="仿宋" w:hint="eastAsia"/>
          <w:kern w:val="0"/>
          <w:sz w:val="24"/>
          <w:szCs w:val="24"/>
        </w:rPr>
        <w:t>业绩表如下：</w:t>
      </w:r>
    </w:p>
    <w:tbl>
      <w:tblPr>
        <w:tblStyle w:val="ae"/>
        <w:tblW w:w="8516" w:type="dxa"/>
        <w:tblLayout w:type="fixed"/>
        <w:tblLook w:val="04A0"/>
      </w:tblPr>
      <w:tblGrid>
        <w:gridCol w:w="817"/>
        <w:gridCol w:w="1275"/>
        <w:gridCol w:w="1275"/>
        <w:gridCol w:w="1133"/>
        <w:gridCol w:w="1274"/>
        <w:gridCol w:w="993"/>
        <w:gridCol w:w="1749"/>
      </w:tblGrid>
      <w:tr w:rsidR="00827D33">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27D33" w:rsidRDefault="00270CC4">
            <w:pPr>
              <w:widowControl/>
              <w:spacing w:line="238" w:lineRule="atLeast"/>
              <w:jc w:val="center"/>
              <w:rPr>
                <w:rFonts w:ascii="仿宋" w:eastAsia="仿宋" w:hAnsi="仿宋" w:cs="仿宋"/>
                <w:kern w:val="0"/>
                <w:sz w:val="24"/>
                <w:szCs w:val="24"/>
              </w:rPr>
            </w:pPr>
            <w:r>
              <w:rPr>
                <w:rFonts w:ascii="仿宋" w:eastAsia="仿宋" w:hAnsi="仿宋" w:cs="仿宋" w:hint="eastAsia"/>
                <w:sz w:val="24"/>
                <w:szCs w:val="24"/>
              </w:rPr>
              <w:t>序号</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27D33" w:rsidRDefault="00270CC4">
            <w:pPr>
              <w:widowControl/>
              <w:spacing w:line="238" w:lineRule="atLeast"/>
              <w:jc w:val="center"/>
              <w:rPr>
                <w:rFonts w:ascii="仿宋" w:eastAsia="仿宋" w:hAnsi="仿宋" w:cs="仿宋"/>
                <w:kern w:val="0"/>
                <w:sz w:val="24"/>
                <w:szCs w:val="24"/>
              </w:rPr>
            </w:pPr>
            <w:r>
              <w:rPr>
                <w:rFonts w:ascii="仿宋" w:eastAsia="仿宋" w:hAnsi="仿宋" w:cs="仿宋" w:hint="eastAsia"/>
                <w:kern w:val="0"/>
                <w:sz w:val="24"/>
                <w:szCs w:val="24"/>
              </w:rPr>
              <w:t>销售过的用户联系人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27D33" w:rsidRDefault="00270CC4">
            <w:pPr>
              <w:widowControl/>
              <w:spacing w:line="238" w:lineRule="atLeast"/>
              <w:jc w:val="center"/>
              <w:rPr>
                <w:rFonts w:ascii="仿宋" w:eastAsia="仿宋" w:hAnsi="仿宋" w:cs="仿宋"/>
                <w:kern w:val="0"/>
                <w:sz w:val="24"/>
                <w:szCs w:val="24"/>
              </w:rPr>
            </w:pPr>
            <w:r>
              <w:rPr>
                <w:rFonts w:ascii="仿宋" w:eastAsia="仿宋" w:hAnsi="仿宋" w:cs="仿宋" w:hint="eastAsia"/>
                <w:sz w:val="24"/>
                <w:szCs w:val="24"/>
              </w:rPr>
              <w:t>联系人部门</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27D33" w:rsidRDefault="00270CC4">
            <w:pPr>
              <w:widowControl/>
              <w:spacing w:line="238" w:lineRule="atLeast"/>
              <w:jc w:val="center"/>
              <w:rPr>
                <w:rFonts w:ascii="仿宋" w:eastAsia="仿宋" w:hAnsi="仿宋" w:cs="仿宋"/>
                <w:kern w:val="0"/>
                <w:sz w:val="24"/>
                <w:szCs w:val="24"/>
              </w:rPr>
            </w:pPr>
            <w:r>
              <w:rPr>
                <w:rFonts w:ascii="仿宋" w:eastAsia="仿宋" w:hAnsi="仿宋" w:cs="仿宋" w:hint="eastAsia"/>
                <w:kern w:val="0"/>
                <w:sz w:val="24"/>
                <w:szCs w:val="24"/>
              </w:rPr>
              <w:t>职务</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27D33" w:rsidRDefault="00270CC4">
            <w:pPr>
              <w:widowControl/>
              <w:spacing w:line="238" w:lineRule="atLeast"/>
              <w:jc w:val="center"/>
              <w:rPr>
                <w:rFonts w:ascii="仿宋" w:eastAsia="仿宋" w:hAnsi="仿宋" w:cs="仿宋"/>
                <w:kern w:val="0"/>
                <w:sz w:val="24"/>
                <w:szCs w:val="24"/>
              </w:rPr>
            </w:pPr>
            <w:r>
              <w:rPr>
                <w:rFonts w:ascii="仿宋" w:eastAsia="仿宋" w:hAnsi="仿宋" w:cs="仿宋" w:hint="eastAsia"/>
                <w:sz w:val="24"/>
                <w:szCs w:val="24"/>
              </w:rPr>
              <w:t>销售时间</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27D33" w:rsidRDefault="00270CC4">
            <w:pPr>
              <w:widowControl/>
              <w:spacing w:line="238" w:lineRule="atLeast"/>
              <w:jc w:val="center"/>
              <w:rPr>
                <w:rFonts w:ascii="仿宋" w:eastAsia="仿宋" w:hAnsi="仿宋" w:cs="仿宋"/>
                <w:kern w:val="0"/>
                <w:sz w:val="24"/>
                <w:szCs w:val="24"/>
              </w:rPr>
            </w:pPr>
            <w:r>
              <w:rPr>
                <w:rFonts w:ascii="仿宋" w:eastAsia="仿宋" w:hAnsi="仿宋" w:cs="仿宋" w:hint="eastAsia"/>
                <w:sz w:val="24"/>
                <w:szCs w:val="24"/>
              </w:rPr>
              <w:t>数量（台）</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27D33" w:rsidRDefault="00270CC4">
            <w:pPr>
              <w:widowControl/>
              <w:spacing w:line="238" w:lineRule="atLeast"/>
              <w:jc w:val="center"/>
              <w:rPr>
                <w:rFonts w:ascii="仿宋" w:eastAsia="仿宋" w:hAnsi="仿宋" w:cs="仿宋"/>
                <w:kern w:val="0"/>
                <w:sz w:val="24"/>
                <w:szCs w:val="24"/>
              </w:rPr>
            </w:pPr>
            <w:r>
              <w:rPr>
                <w:rFonts w:ascii="仿宋" w:eastAsia="仿宋" w:hAnsi="仿宋" w:cs="仿宋" w:hint="eastAsia"/>
                <w:sz w:val="24"/>
                <w:szCs w:val="24"/>
              </w:rPr>
              <w:t>联系方式</w:t>
            </w:r>
          </w:p>
        </w:tc>
      </w:tr>
      <w:tr w:rsidR="00827D33">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270CC4">
            <w:pPr>
              <w:widowControl/>
              <w:spacing w:line="238" w:lineRule="atLeast"/>
              <w:jc w:val="center"/>
              <w:rPr>
                <w:rFonts w:ascii="仿宋" w:eastAsia="仿宋" w:hAnsi="仿宋" w:cs="仿宋"/>
                <w:kern w:val="0"/>
                <w:sz w:val="24"/>
                <w:szCs w:val="24"/>
              </w:rPr>
            </w:pPr>
            <w:r>
              <w:rPr>
                <w:rFonts w:ascii="仿宋" w:eastAsia="仿宋" w:hAnsi="仿宋" w:cs="仿宋" w:hint="eastAsia"/>
                <w:kern w:val="0"/>
                <w:sz w:val="24"/>
                <w:szCs w:val="24"/>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r>
      <w:tr w:rsidR="00827D33">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270CC4">
            <w:pPr>
              <w:widowControl/>
              <w:spacing w:line="238" w:lineRule="atLeast"/>
              <w:jc w:val="center"/>
              <w:rPr>
                <w:rFonts w:ascii="仿宋" w:eastAsia="仿宋" w:hAnsi="仿宋" w:cs="仿宋"/>
                <w:kern w:val="0"/>
                <w:sz w:val="24"/>
                <w:szCs w:val="24"/>
              </w:rPr>
            </w:pPr>
            <w:r>
              <w:rPr>
                <w:rFonts w:ascii="仿宋" w:eastAsia="仿宋" w:hAnsi="仿宋" w:cs="仿宋" w:hint="eastAsia"/>
                <w:kern w:val="0"/>
                <w:sz w:val="24"/>
                <w:szCs w:val="24"/>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r>
      <w:tr w:rsidR="00827D33">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270CC4">
            <w:pPr>
              <w:widowControl/>
              <w:spacing w:line="238" w:lineRule="atLeast"/>
              <w:jc w:val="center"/>
              <w:rPr>
                <w:rFonts w:ascii="仿宋" w:eastAsia="仿宋" w:hAnsi="仿宋" w:cs="仿宋"/>
                <w:kern w:val="0"/>
                <w:sz w:val="24"/>
                <w:szCs w:val="24"/>
              </w:rPr>
            </w:pPr>
            <w:r>
              <w:rPr>
                <w:rFonts w:ascii="仿宋" w:eastAsia="仿宋" w:hAnsi="仿宋" w:cs="仿宋" w:hint="eastAsia"/>
                <w:kern w:val="0"/>
                <w:sz w:val="24"/>
                <w:szCs w:val="24"/>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7D33" w:rsidRDefault="00827D33">
            <w:pPr>
              <w:widowControl/>
              <w:spacing w:line="238" w:lineRule="atLeast"/>
              <w:jc w:val="center"/>
              <w:rPr>
                <w:rFonts w:ascii="仿宋" w:eastAsia="仿宋" w:hAnsi="仿宋" w:cs="仿宋"/>
                <w:kern w:val="0"/>
                <w:sz w:val="24"/>
                <w:szCs w:val="24"/>
              </w:rPr>
            </w:pPr>
          </w:p>
        </w:tc>
      </w:tr>
    </w:tbl>
    <w:p w:rsidR="00827D33" w:rsidRDefault="00270CC4">
      <w:pPr>
        <w:pStyle w:val="21"/>
        <w:spacing w:line="300" w:lineRule="auto"/>
        <w:ind w:firstLine="0"/>
        <w:jc w:val="left"/>
        <w:rPr>
          <w:rFonts w:ascii="仿宋" w:eastAsia="仿宋" w:hAnsi="仿宋" w:cs="仿宋"/>
          <w:sz w:val="24"/>
          <w:szCs w:val="24"/>
        </w:rPr>
      </w:pPr>
      <w:r>
        <w:rPr>
          <w:rFonts w:ascii="仿宋" w:eastAsia="仿宋" w:hAnsi="仿宋" w:cs="仿宋" w:hint="eastAsia"/>
          <w:sz w:val="24"/>
          <w:szCs w:val="24"/>
        </w:rPr>
        <w:t>●核实有效业绩证明文件要求：</w:t>
      </w:r>
    </w:p>
    <w:p w:rsidR="00827D33" w:rsidRDefault="00270CC4">
      <w:pPr>
        <w:pStyle w:val="21"/>
        <w:spacing w:line="300" w:lineRule="auto"/>
        <w:ind w:firstLine="0"/>
        <w:jc w:val="left"/>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）有效证明文件形式：有效销售合同或增值税发票。</w:t>
      </w:r>
    </w:p>
    <w:p w:rsidR="00827D33" w:rsidRDefault="00270CC4">
      <w:pPr>
        <w:pStyle w:val="21"/>
        <w:spacing w:line="300" w:lineRule="auto"/>
        <w:ind w:firstLine="0"/>
        <w:jc w:val="left"/>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）有效证明文件内容：有效证明文件中至少应包括：货物品种、规格、数量、用户名称、销售时间、联系人及联系方式。</w:t>
      </w:r>
    </w:p>
    <w:p w:rsidR="00827D33" w:rsidRDefault="00270CC4">
      <w:pPr>
        <w:pStyle w:val="21"/>
        <w:spacing w:line="360" w:lineRule="auto"/>
        <w:ind w:firstLine="0"/>
        <w:rPr>
          <w:rFonts w:ascii="仿宋" w:eastAsia="仿宋" w:hAnsi="仿宋" w:cs="仿宋"/>
          <w:b/>
          <w:sz w:val="24"/>
          <w:szCs w:val="24"/>
        </w:rPr>
      </w:pPr>
      <w:r>
        <w:rPr>
          <w:rFonts w:ascii="仿宋" w:eastAsia="仿宋" w:hAnsi="仿宋" w:cs="仿宋" w:hint="eastAsia"/>
          <w:b/>
          <w:sz w:val="24"/>
          <w:szCs w:val="24"/>
        </w:rPr>
        <w:t>3.</w:t>
      </w:r>
      <w:r>
        <w:rPr>
          <w:rFonts w:ascii="仿宋" w:eastAsia="仿宋" w:hAnsi="仿宋" w:cs="仿宋" w:hint="eastAsia"/>
          <w:b/>
          <w:sz w:val="24"/>
          <w:szCs w:val="24"/>
        </w:rPr>
        <w:t>设计与供货的界限及接口要求</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3.1</w:t>
      </w:r>
      <w:r>
        <w:rPr>
          <w:rFonts w:ascii="仿宋" w:eastAsia="仿宋" w:hAnsi="仿宋" w:cs="仿宋" w:hint="eastAsia"/>
          <w:sz w:val="24"/>
          <w:szCs w:val="24"/>
        </w:rPr>
        <w:t>其它产品有附件或其它零件要齐全，并要包装妥善后方可发运，以免损坏；</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3.2</w:t>
      </w:r>
      <w:r>
        <w:rPr>
          <w:rFonts w:ascii="仿宋" w:eastAsia="仿宋" w:hAnsi="仿宋" w:cs="仿宋" w:hint="eastAsia"/>
          <w:sz w:val="24"/>
          <w:szCs w:val="24"/>
        </w:rPr>
        <w:t>所需的专用工具；</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3.3</w:t>
      </w:r>
      <w:r>
        <w:rPr>
          <w:rFonts w:ascii="仿宋" w:eastAsia="仿宋" w:hAnsi="仿宋" w:cs="仿宋" w:hint="eastAsia"/>
          <w:sz w:val="24"/>
          <w:szCs w:val="24"/>
        </w:rPr>
        <w:t>投标方职责：</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3.3.1</w:t>
      </w:r>
      <w:r>
        <w:rPr>
          <w:rFonts w:ascii="仿宋" w:eastAsia="仿宋" w:hAnsi="仿宋" w:cs="仿宋" w:hint="eastAsia"/>
          <w:sz w:val="24"/>
          <w:szCs w:val="24"/>
        </w:rPr>
        <w:t>在合同生效之日起，投标方对供货的设备承担以下义务：</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lastRenderedPageBreak/>
        <w:t>3.3.1.1</w:t>
      </w:r>
      <w:r>
        <w:rPr>
          <w:rFonts w:ascii="仿宋" w:eastAsia="仿宋" w:hAnsi="仿宋" w:cs="仿宋" w:hint="eastAsia"/>
          <w:sz w:val="24"/>
          <w:szCs w:val="24"/>
        </w:rPr>
        <w:t>负责按时提供供货范围内的分析仪设备、安装材料，内外部连接电缆；</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3.3.1.2</w:t>
      </w:r>
      <w:r>
        <w:rPr>
          <w:rFonts w:ascii="仿宋" w:eastAsia="仿宋" w:hAnsi="仿宋" w:cs="仿宋" w:hint="eastAsia"/>
          <w:sz w:val="24"/>
          <w:szCs w:val="24"/>
        </w:rPr>
        <w:t>负责按时向招标方提供说明书、数据资料和供货清单；</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3.3.1.3</w:t>
      </w:r>
      <w:r>
        <w:rPr>
          <w:rFonts w:ascii="仿宋" w:eastAsia="仿宋" w:hAnsi="仿宋" w:cs="仿宋" w:hint="eastAsia"/>
          <w:sz w:val="24"/>
          <w:szCs w:val="24"/>
        </w:rPr>
        <w:t>负责保证</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的质量；</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3.3.1.4</w:t>
      </w:r>
      <w:r>
        <w:rPr>
          <w:rFonts w:ascii="仿宋" w:eastAsia="仿宋" w:hAnsi="仿宋" w:cs="仿宋" w:hint="eastAsia"/>
          <w:sz w:val="24"/>
          <w:szCs w:val="24"/>
        </w:rPr>
        <w:t>负责</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出厂检验、保管及运达指定地点；</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3.3.1.5</w:t>
      </w:r>
      <w:r>
        <w:rPr>
          <w:rFonts w:ascii="仿宋" w:eastAsia="仿宋" w:hAnsi="仿宋" w:cs="仿宋" w:hint="eastAsia"/>
          <w:sz w:val="24"/>
          <w:szCs w:val="24"/>
        </w:rPr>
        <w:t>负责指导</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的在现场的开箱、检查、安装、调试工作。</w:t>
      </w:r>
    </w:p>
    <w:p w:rsidR="00827D33" w:rsidRDefault="00270CC4">
      <w:pPr>
        <w:pStyle w:val="21"/>
        <w:spacing w:line="360" w:lineRule="auto"/>
        <w:ind w:firstLine="0"/>
        <w:rPr>
          <w:rFonts w:ascii="仿宋" w:eastAsia="仿宋" w:hAnsi="仿宋" w:cs="仿宋"/>
          <w:b/>
          <w:sz w:val="24"/>
          <w:szCs w:val="24"/>
        </w:rPr>
      </w:pPr>
      <w:r>
        <w:rPr>
          <w:rFonts w:ascii="仿宋" w:eastAsia="仿宋" w:hAnsi="仿宋" w:cs="仿宋" w:hint="eastAsia"/>
          <w:b/>
          <w:sz w:val="24"/>
          <w:szCs w:val="24"/>
        </w:rPr>
        <w:t>4.</w:t>
      </w:r>
      <w:r>
        <w:rPr>
          <w:rFonts w:ascii="仿宋" w:eastAsia="仿宋" w:hAnsi="仿宋" w:cs="仿宋" w:hint="eastAsia"/>
          <w:b/>
          <w:sz w:val="24"/>
          <w:szCs w:val="24"/>
        </w:rPr>
        <w:t>技术资料及交付进度：</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4.1</w:t>
      </w:r>
      <w:r>
        <w:rPr>
          <w:rFonts w:ascii="仿宋" w:eastAsia="仿宋" w:hAnsi="仿宋" w:cs="仿宋" w:hint="eastAsia"/>
          <w:sz w:val="24"/>
          <w:szCs w:val="24"/>
        </w:rPr>
        <w:t>投标方向招标方发货时随机供应的资料；</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 xml:space="preserve">4.2 </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的操作、保养说明书</w:t>
      </w:r>
      <w:r>
        <w:rPr>
          <w:rFonts w:ascii="仿宋" w:eastAsia="仿宋" w:hAnsi="仿宋" w:cs="仿宋" w:hint="eastAsia"/>
          <w:sz w:val="24"/>
          <w:szCs w:val="24"/>
        </w:rPr>
        <w:t>(</w:t>
      </w:r>
      <w:r>
        <w:rPr>
          <w:rFonts w:ascii="仿宋" w:eastAsia="仿宋" w:hAnsi="仿宋" w:cs="仿宋" w:hint="eastAsia"/>
          <w:sz w:val="24"/>
          <w:szCs w:val="24"/>
        </w:rPr>
        <w:t>包括电子版</w:t>
      </w:r>
      <w:r>
        <w:rPr>
          <w:rFonts w:ascii="仿宋" w:eastAsia="仿宋" w:hAnsi="仿宋" w:cs="仿宋" w:hint="eastAsia"/>
          <w:sz w:val="24"/>
          <w:szCs w:val="24"/>
        </w:rPr>
        <w:t>)</w:t>
      </w:r>
      <w:r>
        <w:rPr>
          <w:rFonts w:ascii="仿宋" w:eastAsia="仿宋" w:hAnsi="仿宋" w:cs="仿宋" w:hint="eastAsia"/>
          <w:sz w:val="24"/>
          <w:szCs w:val="24"/>
        </w:rPr>
        <w:t>；</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 xml:space="preserve">4.3 </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的维修说明及维修质量标准；</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 xml:space="preserve">4.4 </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的及主要附件的检验合格证书；</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4.5</w:t>
      </w:r>
      <w:r>
        <w:rPr>
          <w:rFonts w:ascii="仿宋" w:eastAsia="仿宋" w:hAnsi="仿宋" w:cs="仿宋" w:hint="eastAsia"/>
          <w:sz w:val="24"/>
          <w:szCs w:val="24"/>
        </w:rPr>
        <w:t>备品备件和专用工具一览表；</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4.6</w:t>
      </w:r>
      <w:r>
        <w:rPr>
          <w:rFonts w:ascii="仿宋" w:eastAsia="仿宋" w:hAnsi="仿宋" w:cs="仿宋" w:hint="eastAsia"/>
          <w:sz w:val="24"/>
          <w:szCs w:val="24"/>
        </w:rPr>
        <w:t>安装要求及安装质量标准；</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4.7</w:t>
      </w:r>
      <w:r>
        <w:rPr>
          <w:rFonts w:ascii="仿宋" w:eastAsia="仿宋" w:hAnsi="仿宋" w:cs="仿宋" w:hint="eastAsia"/>
          <w:sz w:val="24"/>
          <w:szCs w:val="24"/>
        </w:rPr>
        <w:t>所采用的规程、规范和标准的复印件；</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交货验收、性能试验、性能保证、</w:t>
      </w:r>
      <w:r>
        <w:rPr>
          <w:rFonts w:ascii="仿宋" w:eastAsia="仿宋" w:hAnsi="仿宋" w:cs="仿宋" w:hint="eastAsia"/>
          <w:sz w:val="24"/>
          <w:szCs w:val="24"/>
        </w:rPr>
        <w:t>质保与售后要求</w:t>
      </w:r>
      <w:r>
        <w:rPr>
          <w:rFonts w:ascii="仿宋" w:eastAsia="仿宋" w:hAnsi="仿宋" w:cs="仿宋" w:hint="eastAsia"/>
          <w:sz w:val="24"/>
          <w:szCs w:val="24"/>
        </w:rPr>
        <w:t xml:space="preserve"> </w:t>
      </w:r>
      <w:r>
        <w:rPr>
          <w:rFonts w:ascii="仿宋" w:eastAsia="仿宋" w:hAnsi="仿宋" w:cs="仿宋" w:hint="eastAsia"/>
          <w:sz w:val="24"/>
          <w:szCs w:val="24"/>
        </w:rPr>
        <w:t>。</w:t>
      </w:r>
    </w:p>
    <w:p w:rsidR="00827D33" w:rsidRDefault="00270CC4">
      <w:pPr>
        <w:pStyle w:val="21"/>
        <w:spacing w:line="360" w:lineRule="auto"/>
        <w:ind w:firstLine="0"/>
        <w:jc w:val="left"/>
        <w:rPr>
          <w:rFonts w:ascii="仿宋" w:eastAsia="仿宋" w:hAnsi="仿宋" w:cs="仿宋"/>
          <w:sz w:val="24"/>
          <w:szCs w:val="24"/>
        </w:rPr>
      </w:pPr>
      <w:bookmarkStart w:id="13" w:name="_Toc351102595"/>
      <w:bookmarkStart w:id="14" w:name="_Toc355620869"/>
      <w:r>
        <w:rPr>
          <w:rFonts w:ascii="仿宋" w:eastAsia="仿宋" w:hAnsi="仿宋" w:cs="仿宋" w:hint="eastAsia"/>
          <w:sz w:val="24"/>
          <w:szCs w:val="24"/>
        </w:rPr>
        <w:t xml:space="preserve">5.1 </w:t>
      </w:r>
      <w:bookmarkEnd w:id="13"/>
      <w:bookmarkEnd w:id="14"/>
      <w:r>
        <w:rPr>
          <w:rFonts w:ascii="仿宋" w:eastAsia="仿宋" w:hAnsi="仿宋" w:cs="仿宋" w:hint="eastAsia"/>
          <w:sz w:val="24"/>
          <w:szCs w:val="24"/>
        </w:rPr>
        <w:t>验收：</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5.1.1</w:t>
      </w:r>
      <w:r>
        <w:rPr>
          <w:rFonts w:ascii="仿宋" w:eastAsia="仿宋" w:hAnsi="仿宋" w:cs="仿宋" w:hint="eastAsia"/>
          <w:sz w:val="24"/>
          <w:szCs w:val="24"/>
        </w:rPr>
        <w:t>本条款用于合同执行期间对投标方所提供的</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w:t>
      </w:r>
      <w:proofErr w:type="gramEnd"/>
      <w:r>
        <w:rPr>
          <w:rFonts w:ascii="仿宋" w:eastAsia="仿宋" w:hAnsi="仿宋" w:cs="仿宋" w:hint="eastAsia"/>
          <w:sz w:val="24"/>
          <w:szCs w:val="24"/>
        </w:rPr>
        <w:t>仪</w:t>
      </w:r>
      <w:r>
        <w:rPr>
          <w:rFonts w:ascii="仿宋" w:eastAsia="仿宋" w:hAnsi="仿宋" w:cs="仿宋" w:hint="eastAsia"/>
          <w:sz w:val="24"/>
          <w:szCs w:val="24"/>
        </w:rPr>
        <w:t>进行检验、性能验收试验，确保所提供的</w:t>
      </w:r>
      <w:r>
        <w:rPr>
          <w:rFonts w:ascii="仿宋" w:eastAsia="仿宋" w:hAnsi="仿宋" w:cs="仿宋" w:hint="eastAsia"/>
          <w:sz w:val="24"/>
          <w:szCs w:val="24"/>
        </w:rPr>
        <w:t>X</w:t>
      </w:r>
      <w:r>
        <w:rPr>
          <w:rFonts w:ascii="仿宋" w:eastAsia="仿宋" w:hAnsi="仿宋" w:cs="仿宋" w:hint="eastAsia"/>
          <w:sz w:val="24"/>
          <w:szCs w:val="24"/>
        </w:rPr>
        <w:t>荧光</w:t>
      </w:r>
      <w:proofErr w:type="gramStart"/>
      <w:r>
        <w:rPr>
          <w:rFonts w:ascii="仿宋" w:eastAsia="仿宋" w:hAnsi="仿宋" w:cs="仿宋" w:hint="eastAsia"/>
          <w:sz w:val="24"/>
          <w:szCs w:val="24"/>
        </w:rPr>
        <w:t>硫分析仪</w:t>
      </w:r>
      <w:r>
        <w:rPr>
          <w:rFonts w:ascii="仿宋" w:eastAsia="仿宋" w:hAnsi="仿宋" w:cs="仿宋" w:hint="eastAsia"/>
          <w:sz w:val="24"/>
          <w:szCs w:val="24"/>
        </w:rPr>
        <w:t>符合</w:t>
      </w:r>
      <w:proofErr w:type="gramEnd"/>
      <w:r>
        <w:rPr>
          <w:rFonts w:ascii="仿宋" w:eastAsia="仿宋" w:hAnsi="仿宋" w:cs="仿宋" w:hint="eastAsia"/>
          <w:sz w:val="24"/>
          <w:szCs w:val="24"/>
        </w:rPr>
        <w:t>技术规范的要求。</w:t>
      </w:r>
    </w:p>
    <w:p w:rsidR="00827D33" w:rsidRDefault="00270CC4">
      <w:pPr>
        <w:pStyle w:val="21"/>
        <w:spacing w:line="360" w:lineRule="auto"/>
        <w:ind w:firstLine="0"/>
        <w:jc w:val="left"/>
        <w:rPr>
          <w:rFonts w:ascii="仿宋" w:eastAsia="仿宋" w:hAnsi="仿宋" w:cs="仿宋"/>
          <w:sz w:val="24"/>
          <w:szCs w:val="24"/>
        </w:rPr>
      </w:pPr>
      <w:bookmarkStart w:id="15" w:name="_Toc355620870"/>
      <w:bookmarkStart w:id="16" w:name="_Toc351102596"/>
      <w:r>
        <w:rPr>
          <w:rFonts w:ascii="仿宋" w:eastAsia="仿宋" w:hAnsi="仿宋" w:cs="仿宋" w:hint="eastAsia"/>
          <w:sz w:val="24"/>
          <w:szCs w:val="24"/>
        </w:rPr>
        <w:t>5.1.2</w:t>
      </w:r>
      <w:bookmarkEnd w:id="15"/>
      <w:bookmarkEnd w:id="16"/>
      <w:r>
        <w:rPr>
          <w:rFonts w:ascii="仿宋" w:eastAsia="仿宋" w:hAnsi="仿宋" w:cs="仿宋" w:hint="eastAsia"/>
          <w:sz w:val="24"/>
          <w:szCs w:val="24"/>
        </w:rPr>
        <w:t>验收内容：</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5.1.2.1</w:t>
      </w:r>
      <w:r>
        <w:rPr>
          <w:rFonts w:ascii="仿宋" w:eastAsia="仿宋" w:hAnsi="仿宋" w:cs="仿宋" w:hint="eastAsia"/>
          <w:sz w:val="24"/>
          <w:szCs w:val="24"/>
        </w:rPr>
        <w:t>供方保证所提供的设备为原厂近期生产的全新产品；</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5.1.2.2</w:t>
      </w:r>
      <w:r>
        <w:rPr>
          <w:rFonts w:ascii="仿宋" w:eastAsia="仿宋" w:hAnsi="仿宋" w:cs="仿宋" w:hint="eastAsia"/>
          <w:sz w:val="24"/>
          <w:szCs w:val="24"/>
        </w:rPr>
        <w:t>现场验收时，供方应出具原产地证明和制造商出厂时的仪器性能测试报告和检验合格证。现场开箱验收应达到如下要求：所有设备的外观、喷漆、电缆的外壳和接头完好，铭牌正确；所有设备的附件、备件必须完整、齐全，标识清楚；所有的设备资料必须完整，提供中文或英文</w:t>
      </w:r>
      <w:r>
        <w:rPr>
          <w:rFonts w:ascii="仿宋" w:eastAsia="仿宋" w:hAnsi="仿宋" w:cs="仿宋" w:hint="eastAsia"/>
          <w:sz w:val="24"/>
          <w:szCs w:val="24"/>
        </w:rPr>
        <w:t>操作维护手册；</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5.1.2.3</w:t>
      </w:r>
      <w:r>
        <w:rPr>
          <w:rFonts w:ascii="仿宋" w:eastAsia="仿宋" w:hAnsi="仿宋" w:cs="仿宋" w:hint="eastAsia"/>
          <w:sz w:val="24"/>
          <w:szCs w:val="24"/>
        </w:rPr>
        <w:t>仪器到货后，需方负责提供必要的实验室条件，供方在收到需方回执后</w:t>
      </w:r>
      <w:r>
        <w:rPr>
          <w:rFonts w:ascii="仿宋" w:eastAsia="仿宋" w:hAnsi="仿宋" w:cs="仿宋" w:hint="eastAsia"/>
          <w:sz w:val="24"/>
          <w:szCs w:val="24"/>
        </w:rPr>
        <w:t>7</w:t>
      </w:r>
      <w:r>
        <w:rPr>
          <w:rFonts w:ascii="仿宋" w:eastAsia="仿宋" w:hAnsi="仿宋" w:cs="仿宋" w:hint="eastAsia"/>
          <w:sz w:val="24"/>
          <w:szCs w:val="24"/>
        </w:rPr>
        <w:t>日内，负责仪器的安装、调试，安装调试后，由需方组织技术验收；</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5.1.2.4</w:t>
      </w:r>
      <w:r>
        <w:rPr>
          <w:rFonts w:ascii="仿宋" w:eastAsia="仿宋" w:hAnsi="仿宋" w:cs="仿宋" w:hint="eastAsia"/>
          <w:sz w:val="24"/>
          <w:szCs w:val="24"/>
        </w:rPr>
        <w:t>验收采用供方提供的标准样品、标准方法和需方提供的样品、方法使用本仪器进行测试、考核。验收标准必须达到本协议所规定的主要功能和技术指标，同时还要达到该仪器使用说明书中所承诺的功能和技术指标；</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考核达到上述内容后，方可认定验收合格。</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5.2</w:t>
      </w:r>
      <w:r>
        <w:rPr>
          <w:rFonts w:ascii="仿宋" w:eastAsia="仿宋" w:hAnsi="仿宋" w:cs="仿宋" w:hint="eastAsia"/>
          <w:sz w:val="24"/>
          <w:szCs w:val="24"/>
        </w:rPr>
        <w:t>、质保与售后：</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lastRenderedPageBreak/>
        <w:t>5.2.1</w:t>
      </w:r>
      <w:r>
        <w:rPr>
          <w:rFonts w:ascii="仿宋" w:eastAsia="仿宋" w:hAnsi="仿宋" w:cs="仿宋" w:hint="eastAsia"/>
          <w:sz w:val="24"/>
          <w:szCs w:val="24"/>
        </w:rPr>
        <w:t>仪器到货后，由厂家工程师同用户共同开箱验货，并进行免费安装调试，调试内容按照要求进行安装核对清单。安装调试结束，双方签字盖章确认。仪器进入保修期，保修期为安装调试合格后</w:t>
      </w:r>
      <w:r>
        <w:rPr>
          <w:rFonts w:ascii="仿宋" w:eastAsia="仿宋" w:hAnsi="仿宋" w:cs="仿宋" w:hint="eastAsia"/>
          <w:sz w:val="24"/>
          <w:szCs w:val="24"/>
        </w:rPr>
        <w:t>12</w:t>
      </w:r>
      <w:r>
        <w:rPr>
          <w:rFonts w:ascii="仿宋" w:eastAsia="仿宋" w:hAnsi="仿宋" w:cs="仿宋" w:hint="eastAsia"/>
          <w:sz w:val="24"/>
          <w:szCs w:val="24"/>
        </w:rPr>
        <w:t>个月。制造商产品在质保期内出现因产品本身原因造成的质量问题时，制造商提供免费保修服务。质保期外的，为仪器提供长期维修服务；</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5.2.2</w:t>
      </w:r>
      <w:r>
        <w:rPr>
          <w:rFonts w:ascii="仿宋" w:eastAsia="仿宋" w:hAnsi="仿宋" w:cs="仿宋" w:hint="eastAsia"/>
          <w:sz w:val="24"/>
          <w:szCs w:val="24"/>
        </w:rPr>
        <w:t>供方对仪器的软件提供免费升级服务（</w:t>
      </w:r>
      <w:r>
        <w:rPr>
          <w:rFonts w:ascii="仿宋" w:eastAsia="仿宋" w:hAnsi="仿宋" w:cs="仿宋" w:hint="eastAsia"/>
          <w:sz w:val="24"/>
          <w:szCs w:val="24"/>
        </w:rPr>
        <w:t>不涉及硬件的更换）</w:t>
      </w:r>
      <w:r>
        <w:rPr>
          <w:rFonts w:ascii="仿宋" w:eastAsia="仿宋" w:hAnsi="仿宋" w:cs="仿宋" w:hint="eastAsia"/>
          <w:sz w:val="24"/>
          <w:szCs w:val="24"/>
        </w:rPr>
        <w:t xml:space="preserve"> </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5.2.3</w:t>
      </w:r>
      <w:r>
        <w:rPr>
          <w:rFonts w:ascii="仿宋" w:eastAsia="仿宋" w:hAnsi="仿宋" w:cs="仿宋" w:hint="eastAsia"/>
          <w:sz w:val="24"/>
          <w:szCs w:val="24"/>
        </w:rPr>
        <w:t>制造商应在仪器出故障</w:t>
      </w:r>
      <w:r>
        <w:rPr>
          <w:rFonts w:ascii="仿宋" w:eastAsia="仿宋" w:hAnsi="仿宋" w:cs="仿宋" w:hint="eastAsia"/>
          <w:sz w:val="24"/>
          <w:szCs w:val="24"/>
        </w:rPr>
        <w:t>8</w:t>
      </w:r>
      <w:r>
        <w:rPr>
          <w:rFonts w:ascii="仿宋" w:eastAsia="仿宋" w:hAnsi="仿宋" w:cs="仿宋" w:hint="eastAsia"/>
          <w:sz w:val="24"/>
          <w:szCs w:val="24"/>
        </w:rPr>
        <w:t>小时回复，</w:t>
      </w:r>
      <w:r>
        <w:rPr>
          <w:rFonts w:ascii="仿宋" w:eastAsia="仿宋" w:hAnsi="仿宋" w:cs="仿宋" w:hint="eastAsia"/>
          <w:sz w:val="24"/>
          <w:szCs w:val="24"/>
        </w:rPr>
        <w:t>72</w:t>
      </w:r>
      <w:r>
        <w:rPr>
          <w:rFonts w:ascii="仿宋" w:eastAsia="仿宋" w:hAnsi="仿宋" w:cs="仿宋" w:hint="eastAsia"/>
          <w:sz w:val="24"/>
          <w:szCs w:val="24"/>
        </w:rPr>
        <w:t>小时到现场进行维修，直到仪器正常工作；</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5.2.</w:t>
      </w:r>
      <w:r>
        <w:rPr>
          <w:rFonts w:ascii="仿宋" w:eastAsia="仿宋" w:hAnsi="仿宋" w:cs="仿宋" w:hint="eastAsia"/>
          <w:sz w:val="24"/>
          <w:szCs w:val="24"/>
        </w:rPr>
        <w:t>4</w:t>
      </w:r>
      <w:r>
        <w:rPr>
          <w:rFonts w:ascii="仿宋" w:eastAsia="仿宋" w:hAnsi="仿宋" w:cs="仿宋" w:hint="eastAsia"/>
          <w:sz w:val="24"/>
          <w:szCs w:val="24"/>
        </w:rPr>
        <w:t>质保期后长期优惠提供备品备件和及时的售后服务</w:t>
      </w:r>
      <w:r>
        <w:rPr>
          <w:rFonts w:ascii="仿宋" w:eastAsia="仿宋" w:hAnsi="仿宋" w:cs="仿宋" w:hint="eastAsia"/>
          <w:sz w:val="24"/>
          <w:szCs w:val="24"/>
        </w:rPr>
        <w:t>，厂家提供良好技术支持及服务；</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5.2.</w:t>
      </w:r>
      <w:r>
        <w:rPr>
          <w:rFonts w:ascii="仿宋" w:eastAsia="仿宋" w:hAnsi="仿宋" w:cs="仿宋" w:hint="eastAsia"/>
          <w:sz w:val="24"/>
          <w:szCs w:val="24"/>
        </w:rPr>
        <w:t>5</w:t>
      </w:r>
      <w:r>
        <w:rPr>
          <w:rFonts w:ascii="仿宋" w:eastAsia="仿宋" w:hAnsi="仿宋" w:cs="仿宋" w:hint="eastAsia"/>
          <w:sz w:val="24"/>
          <w:szCs w:val="24"/>
        </w:rPr>
        <w:t>必须保证仪器在</w:t>
      </w:r>
      <w:r>
        <w:rPr>
          <w:rFonts w:ascii="仿宋" w:eastAsia="仿宋" w:hAnsi="仿宋" w:cs="仿宋" w:hint="eastAsia"/>
          <w:sz w:val="24"/>
          <w:szCs w:val="24"/>
        </w:rPr>
        <w:t>3</w:t>
      </w:r>
      <w:r>
        <w:rPr>
          <w:rFonts w:ascii="仿宋" w:eastAsia="仿宋" w:hAnsi="仿宋" w:cs="仿宋" w:hint="eastAsia"/>
          <w:sz w:val="24"/>
          <w:szCs w:val="24"/>
        </w:rPr>
        <w:t>年内运行稳定，仪器的各项指标均在本技术要求范围内。</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5.2.6</w:t>
      </w:r>
      <w:r>
        <w:rPr>
          <w:rFonts w:ascii="仿宋" w:eastAsia="仿宋" w:hAnsi="仿宋" w:cs="仿宋" w:hint="eastAsia"/>
          <w:sz w:val="24"/>
          <w:szCs w:val="24"/>
        </w:rPr>
        <w:t>售后服务必须通过</w:t>
      </w:r>
      <w:r>
        <w:rPr>
          <w:rFonts w:ascii="仿宋" w:eastAsia="仿宋" w:hAnsi="仿宋" w:cs="仿宋" w:hint="eastAsia"/>
          <w:sz w:val="24"/>
          <w:szCs w:val="24"/>
        </w:rPr>
        <w:t>ISO9001</w:t>
      </w:r>
      <w:r>
        <w:rPr>
          <w:rFonts w:ascii="仿宋" w:eastAsia="仿宋" w:hAnsi="仿宋" w:cs="仿宋" w:hint="eastAsia"/>
          <w:sz w:val="24"/>
          <w:szCs w:val="24"/>
        </w:rPr>
        <w:t>认证。</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5.3</w:t>
      </w:r>
      <w:r>
        <w:rPr>
          <w:rFonts w:ascii="仿宋" w:eastAsia="仿宋" w:hAnsi="仿宋" w:cs="仿宋" w:hint="eastAsia"/>
          <w:sz w:val="24"/>
          <w:szCs w:val="24"/>
        </w:rPr>
        <w:t>现场服务及培训：</w:t>
      </w:r>
    </w:p>
    <w:p w:rsidR="00827D33" w:rsidRDefault="00270CC4">
      <w:pPr>
        <w:pStyle w:val="21"/>
        <w:spacing w:line="360" w:lineRule="auto"/>
        <w:ind w:firstLine="0"/>
        <w:jc w:val="left"/>
        <w:rPr>
          <w:rFonts w:ascii="仿宋" w:eastAsia="仿宋" w:hAnsi="仿宋" w:cs="仿宋"/>
          <w:sz w:val="24"/>
          <w:szCs w:val="24"/>
        </w:rPr>
      </w:pPr>
      <w:r>
        <w:rPr>
          <w:rFonts w:ascii="仿宋" w:eastAsia="仿宋" w:hAnsi="仿宋" w:cs="仿宋" w:hint="eastAsia"/>
          <w:sz w:val="24"/>
          <w:szCs w:val="24"/>
        </w:rPr>
        <w:t>5.3.1</w:t>
      </w:r>
      <w:r>
        <w:rPr>
          <w:rFonts w:ascii="仿宋" w:eastAsia="仿宋" w:hAnsi="仿宋" w:cs="仿宋" w:hint="eastAsia"/>
          <w:sz w:val="24"/>
          <w:szCs w:val="24"/>
        </w:rPr>
        <w:t>仪器到货后，投标方到现场安装仪器，并提供</w:t>
      </w:r>
      <w:r>
        <w:rPr>
          <w:rFonts w:ascii="仿宋" w:eastAsia="仿宋" w:hAnsi="仿宋" w:cs="仿宋" w:hint="eastAsia"/>
          <w:sz w:val="24"/>
          <w:szCs w:val="24"/>
        </w:rPr>
        <w:t>2</w:t>
      </w:r>
      <w:r>
        <w:rPr>
          <w:rFonts w:ascii="仿宋" w:eastAsia="仿宋" w:hAnsi="仿宋" w:cs="仿宋" w:hint="eastAsia"/>
          <w:sz w:val="24"/>
          <w:szCs w:val="24"/>
        </w:rPr>
        <w:t>人</w:t>
      </w:r>
      <w:r>
        <w:rPr>
          <w:rFonts w:ascii="仿宋" w:eastAsia="仿宋" w:hAnsi="仿宋" w:cs="仿宋" w:hint="eastAsia"/>
          <w:sz w:val="24"/>
          <w:szCs w:val="24"/>
        </w:rPr>
        <w:t>3</w:t>
      </w:r>
      <w:r>
        <w:rPr>
          <w:rFonts w:ascii="仿宋" w:eastAsia="仿宋" w:hAnsi="仿宋" w:cs="仿宋" w:hint="eastAsia"/>
          <w:sz w:val="24"/>
          <w:szCs w:val="24"/>
        </w:rPr>
        <w:t>天免费培训，免费提供培训教材，培训要达到受训人员能熟练掌握仪器的各项功能，能够独立操作、独立进行仪器的常规维修、维护。</w:t>
      </w:r>
    </w:p>
    <w:p w:rsidR="00827D33" w:rsidRDefault="00270CC4">
      <w:pPr>
        <w:pStyle w:val="21"/>
        <w:spacing w:line="360" w:lineRule="auto"/>
        <w:ind w:firstLine="0"/>
        <w:jc w:val="left"/>
        <w:rPr>
          <w:rFonts w:ascii="仿宋" w:eastAsia="仿宋" w:hAnsi="仿宋" w:cs="仿宋"/>
          <w:b/>
          <w:sz w:val="24"/>
          <w:szCs w:val="24"/>
        </w:rPr>
      </w:pPr>
      <w:r>
        <w:rPr>
          <w:rFonts w:ascii="仿宋" w:eastAsia="仿宋" w:hAnsi="仿宋" w:cs="仿宋" w:hint="eastAsia"/>
          <w:b/>
          <w:sz w:val="24"/>
          <w:szCs w:val="24"/>
        </w:rPr>
        <w:t>6</w:t>
      </w:r>
      <w:r>
        <w:rPr>
          <w:rFonts w:ascii="仿宋" w:eastAsia="仿宋" w:hAnsi="仿宋" w:cs="仿宋" w:hint="eastAsia"/>
          <w:b/>
          <w:sz w:val="24"/>
          <w:szCs w:val="24"/>
        </w:rPr>
        <w:t>、包装、运输：</w:t>
      </w:r>
    </w:p>
    <w:p w:rsidR="00827D33" w:rsidRDefault="00270CC4">
      <w:pPr>
        <w:spacing w:line="360" w:lineRule="auto"/>
        <w:jc w:val="left"/>
        <w:rPr>
          <w:rFonts w:ascii="仿宋" w:eastAsia="仿宋" w:hAnsi="仿宋" w:cs="仿宋"/>
          <w:sz w:val="24"/>
          <w:szCs w:val="24"/>
        </w:rPr>
      </w:pPr>
      <w:r>
        <w:rPr>
          <w:rFonts w:ascii="仿宋" w:eastAsia="仿宋" w:hAnsi="仿宋" w:cs="仿宋" w:hint="eastAsia"/>
          <w:sz w:val="24"/>
          <w:szCs w:val="24"/>
        </w:rPr>
        <w:t>6.1</w:t>
      </w:r>
      <w:r>
        <w:rPr>
          <w:rFonts w:ascii="仿宋" w:eastAsia="仿宋" w:hAnsi="仿宋" w:cs="仿宋" w:hint="eastAsia"/>
          <w:sz w:val="24"/>
          <w:szCs w:val="24"/>
        </w:rPr>
        <w:t>按国家有关标准执行，不损坏物资为原则；包装物及标识的具体要求</w:t>
      </w:r>
      <w:r>
        <w:rPr>
          <w:rFonts w:ascii="仿宋" w:eastAsia="仿宋" w:hAnsi="仿宋" w:cs="仿宋" w:hint="eastAsia"/>
          <w:sz w:val="24"/>
          <w:szCs w:val="24"/>
        </w:rPr>
        <w:t>:</w:t>
      </w:r>
      <w:r>
        <w:rPr>
          <w:rFonts w:ascii="仿宋" w:eastAsia="仿宋" w:hAnsi="仿宋" w:cs="仿宋" w:hint="eastAsia"/>
          <w:sz w:val="24"/>
          <w:szCs w:val="24"/>
        </w:rPr>
        <w:t>包装物牢固可靠，应注明设备名称、规格型号、到货具体地址，包装费用由卖方承担。</w:t>
      </w:r>
      <w:r>
        <w:rPr>
          <w:rFonts w:ascii="仿宋" w:eastAsia="仿宋" w:hAnsi="仿宋" w:cs="仿宋" w:hint="eastAsia"/>
          <w:sz w:val="24"/>
          <w:szCs w:val="24"/>
        </w:rPr>
        <w:t xml:space="preserve"> </w:t>
      </w:r>
      <w:r>
        <w:rPr>
          <w:rFonts w:ascii="仿宋" w:eastAsia="仿宋" w:hAnsi="仿宋" w:cs="仿宋" w:hint="eastAsia"/>
          <w:sz w:val="24"/>
          <w:szCs w:val="24"/>
        </w:rPr>
        <w:t>包装不符合标准或约定</w:t>
      </w:r>
      <w:r>
        <w:rPr>
          <w:rFonts w:ascii="仿宋" w:eastAsia="仿宋" w:hAnsi="仿宋" w:cs="仿宋" w:hint="eastAsia"/>
          <w:sz w:val="24"/>
          <w:szCs w:val="24"/>
        </w:rPr>
        <w:t>,</w:t>
      </w:r>
      <w:r>
        <w:rPr>
          <w:rFonts w:ascii="仿宋" w:eastAsia="仿宋" w:hAnsi="仿宋" w:cs="仿宋" w:hint="eastAsia"/>
          <w:sz w:val="24"/>
          <w:szCs w:val="24"/>
        </w:rPr>
        <w:t>造成货物毁损灭失或其他后果的</w:t>
      </w:r>
      <w:r>
        <w:rPr>
          <w:rFonts w:ascii="仿宋" w:eastAsia="仿宋" w:hAnsi="仿宋" w:cs="仿宋" w:hint="eastAsia"/>
          <w:sz w:val="24"/>
          <w:szCs w:val="24"/>
        </w:rPr>
        <w:t>,</w:t>
      </w:r>
      <w:r>
        <w:rPr>
          <w:rFonts w:ascii="仿宋" w:eastAsia="仿宋" w:hAnsi="仿宋" w:cs="仿宋" w:hint="eastAsia"/>
          <w:sz w:val="24"/>
          <w:szCs w:val="24"/>
        </w:rPr>
        <w:t>由卖方承担相应责任。</w:t>
      </w:r>
    </w:p>
    <w:sectPr w:rsidR="00827D33" w:rsidSect="00827D33">
      <w:headerReference w:type="default" r:id="rId9"/>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CC4" w:rsidRDefault="00270CC4" w:rsidP="00827D33">
      <w:r>
        <w:separator/>
      </w:r>
    </w:p>
  </w:endnote>
  <w:endnote w:type="continuationSeparator" w:id="0">
    <w:p w:rsidR="00270CC4" w:rsidRDefault="00270CC4" w:rsidP="00827D33">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宋体"/>
    <w:charset w:val="86"/>
    <w:family w:val="roman"/>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CC4" w:rsidRDefault="00270CC4" w:rsidP="00827D33">
      <w:r>
        <w:separator/>
      </w:r>
    </w:p>
  </w:footnote>
  <w:footnote w:type="continuationSeparator" w:id="0">
    <w:p w:rsidR="00270CC4" w:rsidRDefault="00270CC4" w:rsidP="00827D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D33" w:rsidRDefault="00827D33">
    <w:pPr>
      <w:pStyle w:val="a8"/>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E624F"/>
    <w:multiLevelType w:val="multilevel"/>
    <w:tmpl w:val="236E624F"/>
    <w:lvl w:ilvl="0">
      <w:start w:val="1"/>
      <w:numFmt w:val="decimal"/>
      <w:suff w:val="space"/>
      <w:lvlText w:val="%1"/>
      <w:lvlJc w:val="left"/>
      <w:pPr>
        <w:ind w:left="0" w:firstLine="0"/>
      </w:pPr>
      <w:rPr>
        <w:rFonts w:ascii="Arial Unicode MS" w:eastAsia="Arial Unicode MS" w:hAnsi="Times New Roman" w:cs="Arial Unicode MS" w:hint="eastAsia"/>
        <w:b w:val="0"/>
        <w:bCs w:val="0"/>
        <w:i w:val="0"/>
        <w:iCs w:val="0"/>
        <w:color w:val="auto"/>
        <w:sz w:val="24"/>
        <w:szCs w:val="24"/>
      </w:rPr>
    </w:lvl>
    <w:lvl w:ilvl="1">
      <w:start w:val="1"/>
      <w:numFmt w:val="decimal"/>
      <w:suff w:val="space"/>
      <w:lvlText w:val="%1.%2"/>
      <w:lvlJc w:val="left"/>
      <w:pPr>
        <w:ind w:left="0" w:firstLine="0"/>
      </w:pPr>
      <w:rPr>
        <w:rFonts w:ascii="Arial" w:eastAsia="黑体" w:hAnsi="Arial" w:cs="Arial" w:hint="default"/>
        <w:b w:val="0"/>
        <w:bCs w:val="0"/>
        <w:i w:val="0"/>
        <w:iCs w:val="0"/>
        <w:caps w:val="0"/>
        <w:smallCaps w:val="0"/>
        <w:strike w:val="0"/>
        <w:dstrike w:val="0"/>
        <w:outline w:val="0"/>
        <w:shadow w:val="0"/>
        <w:emboss w:val="0"/>
        <w:imprint w:val="0"/>
        <w:vanish w:val="0"/>
        <w:color w:val="000000"/>
        <w:spacing w:val="0"/>
        <w:position w:val="0"/>
        <w:sz w:val="24"/>
        <w:szCs w:val="24"/>
        <w:u w:val="none"/>
        <w:vertAlign w:val="baseline"/>
      </w:rPr>
    </w:lvl>
    <w:lvl w:ilvl="2">
      <w:start w:val="1"/>
      <w:numFmt w:val="decimal"/>
      <w:suff w:val="space"/>
      <w:lvlText w:val="%1.%2.%3"/>
      <w:lvlJc w:val="left"/>
      <w:pPr>
        <w:ind w:left="0" w:firstLine="0"/>
      </w:pPr>
      <w:rPr>
        <w:rFonts w:ascii="宋体" w:eastAsia="宋体" w:hAnsi="Times New Roman" w:hint="eastAsia"/>
        <w:b w:val="0"/>
        <w:bCs w:val="0"/>
        <w:i w:val="0"/>
        <w:iCs w:val="0"/>
        <w:caps w:val="0"/>
        <w:smallCaps w:val="0"/>
        <w:strike w:val="0"/>
        <w:dstrike w:val="0"/>
        <w:outline w:val="0"/>
        <w:shadow w:val="0"/>
        <w:emboss w:val="0"/>
        <w:imprint w:val="0"/>
        <w:color w:val="auto"/>
        <w:spacing w:val="0"/>
        <w:sz w:val="24"/>
        <w:szCs w:val="24"/>
        <w:u w:val="none"/>
      </w:rPr>
    </w:lvl>
    <w:lvl w:ilvl="3">
      <w:start w:val="1"/>
      <w:numFmt w:val="decimal"/>
      <w:suff w:val="space"/>
      <w:lvlText w:val="%1.%2.%3.%4"/>
      <w:lvlJc w:val="left"/>
      <w:pPr>
        <w:ind w:left="360" w:firstLine="0"/>
      </w:pPr>
      <w:rPr>
        <w:rFonts w:ascii="宋体" w:eastAsia="宋体" w:hAnsi="Arial" w:hint="eastAsia"/>
        <w:b w:val="0"/>
        <w:bCs w:val="0"/>
        <w:i w:val="0"/>
        <w:iCs w:val="0"/>
        <w:color w:val="auto"/>
        <w:sz w:val="28"/>
        <w:szCs w:val="28"/>
      </w:rPr>
    </w:lvl>
    <w:lvl w:ilvl="4">
      <w:start w:val="1"/>
      <w:numFmt w:val="decimal"/>
      <w:pStyle w:val="5"/>
      <w:lvlText w:val="（%5）"/>
      <w:lvlJc w:val="left"/>
      <w:pPr>
        <w:ind w:left="153" w:firstLine="567"/>
      </w:pPr>
      <w:rPr>
        <w:b w:val="0"/>
        <w:i w:val="0"/>
        <w:sz w:val="24"/>
        <w:szCs w:val="24"/>
      </w:rPr>
    </w:lvl>
    <w:lvl w:ilvl="5">
      <w:start w:val="1"/>
      <w:numFmt w:val="decimal"/>
      <w:suff w:val="space"/>
      <w:lvlText w:val="(%6)"/>
      <w:lvlJc w:val="left"/>
      <w:pPr>
        <w:ind w:left="333" w:firstLine="567"/>
      </w:pPr>
      <w:rPr>
        <w:rFonts w:ascii="宋体" w:eastAsia="宋体" w:hAnsi="Times New Roman" w:hint="eastAsia"/>
        <w:b w:val="0"/>
        <w:bCs w:val="0"/>
        <w:i w:val="0"/>
        <w:iCs w:val="0"/>
        <w:sz w:val="28"/>
        <w:szCs w:val="28"/>
      </w:rPr>
    </w:lvl>
    <w:lvl w:ilvl="6">
      <w:start w:val="1"/>
      <w:numFmt w:val="decimal"/>
      <w:lvlText w:val="%1.%2.%3.%4.%5.%6.%7"/>
      <w:lvlJc w:val="left"/>
      <w:pPr>
        <w:tabs>
          <w:tab w:val="left" w:pos="936"/>
        </w:tabs>
        <w:ind w:left="936" w:hanging="1296"/>
      </w:pPr>
    </w:lvl>
    <w:lvl w:ilvl="7">
      <w:start w:val="1"/>
      <w:numFmt w:val="decimal"/>
      <w:lvlText w:val="%1.%2.%3.%4.%5.%6.%7.%8"/>
      <w:lvlJc w:val="left"/>
      <w:pPr>
        <w:tabs>
          <w:tab w:val="left" w:pos="1080"/>
        </w:tabs>
        <w:ind w:left="1080" w:hanging="1440"/>
      </w:pPr>
    </w:lvl>
    <w:lvl w:ilvl="8">
      <w:start w:val="1"/>
      <w:numFmt w:val="decimal"/>
      <w:lvlText w:val="%1.%2.%3.%4.%5.%6.%7.%8.%9"/>
      <w:lvlJc w:val="left"/>
      <w:pPr>
        <w:tabs>
          <w:tab w:val="left" w:pos="1224"/>
        </w:tabs>
        <w:ind w:left="122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52AA9"/>
    <w:rsid w:val="00012D79"/>
    <w:rsid w:val="00027585"/>
    <w:rsid w:val="00042745"/>
    <w:rsid w:val="00044EE5"/>
    <w:rsid w:val="0005399B"/>
    <w:rsid w:val="00076992"/>
    <w:rsid w:val="000F6E1C"/>
    <w:rsid w:val="001205E2"/>
    <w:rsid w:val="0012252A"/>
    <w:rsid w:val="0018298F"/>
    <w:rsid w:val="001874AE"/>
    <w:rsid w:val="001925F7"/>
    <w:rsid w:val="001F1E23"/>
    <w:rsid w:val="002102B9"/>
    <w:rsid w:val="002117B5"/>
    <w:rsid w:val="002415AA"/>
    <w:rsid w:val="00241622"/>
    <w:rsid w:val="00270CC4"/>
    <w:rsid w:val="00282A5D"/>
    <w:rsid w:val="00290F10"/>
    <w:rsid w:val="002A40EB"/>
    <w:rsid w:val="00314C6A"/>
    <w:rsid w:val="0033605B"/>
    <w:rsid w:val="00342637"/>
    <w:rsid w:val="00352AA9"/>
    <w:rsid w:val="003647B2"/>
    <w:rsid w:val="0038387B"/>
    <w:rsid w:val="003C3BCE"/>
    <w:rsid w:val="003F73E7"/>
    <w:rsid w:val="0041645D"/>
    <w:rsid w:val="00417D6C"/>
    <w:rsid w:val="0042635C"/>
    <w:rsid w:val="00430533"/>
    <w:rsid w:val="00441895"/>
    <w:rsid w:val="00460765"/>
    <w:rsid w:val="004A5A22"/>
    <w:rsid w:val="004C4A43"/>
    <w:rsid w:val="00511373"/>
    <w:rsid w:val="00533B1D"/>
    <w:rsid w:val="00540763"/>
    <w:rsid w:val="00544C98"/>
    <w:rsid w:val="0059560E"/>
    <w:rsid w:val="005A79C0"/>
    <w:rsid w:val="005B2E66"/>
    <w:rsid w:val="005C6FF3"/>
    <w:rsid w:val="005D1613"/>
    <w:rsid w:val="005D677E"/>
    <w:rsid w:val="00606989"/>
    <w:rsid w:val="00625A4D"/>
    <w:rsid w:val="00631881"/>
    <w:rsid w:val="00632DF8"/>
    <w:rsid w:val="00672196"/>
    <w:rsid w:val="0067496F"/>
    <w:rsid w:val="00675DC3"/>
    <w:rsid w:val="006B0FF8"/>
    <w:rsid w:val="006B264F"/>
    <w:rsid w:val="00701C14"/>
    <w:rsid w:val="0073513D"/>
    <w:rsid w:val="0076065C"/>
    <w:rsid w:val="00785BC1"/>
    <w:rsid w:val="007931A9"/>
    <w:rsid w:val="007B1733"/>
    <w:rsid w:val="007B2092"/>
    <w:rsid w:val="007E746D"/>
    <w:rsid w:val="007F77F9"/>
    <w:rsid w:val="00814025"/>
    <w:rsid w:val="00827D33"/>
    <w:rsid w:val="00837DB2"/>
    <w:rsid w:val="008A3D51"/>
    <w:rsid w:val="008B1EBC"/>
    <w:rsid w:val="00914873"/>
    <w:rsid w:val="0091688F"/>
    <w:rsid w:val="00957B18"/>
    <w:rsid w:val="00975385"/>
    <w:rsid w:val="00994086"/>
    <w:rsid w:val="009A6CB4"/>
    <w:rsid w:val="009C6ACA"/>
    <w:rsid w:val="00A46381"/>
    <w:rsid w:val="00A72900"/>
    <w:rsid w:val="00A92431"/>
    <w:rsid w:val="00AB5F79"/>
    <w:rsid w:val="00AC0DED"/>
    <w:rsid w:val="00B035A8"/>
    <w:rsid w:val="00B27FC9"/>
    <w:rsid w:val="00B444E1"/>
    <w:rsid w:val="00B936C1"/>
    <w:rsid w:val="00BF62EE"/>
    <w:rsid w:val="00C00D21"/>
    <w:rsid w:val="00C24D44"/>
    <w:rsid w:val="00C33482"/>
    <w:rsid w:val="00C41FEC"/>
    <w:rsid w:val="00C523DC"/>
    <w:rsid w:val="00C530BC"/>
    <w:rsid w:val="00C5434B"/>
    <w:rsid w:val="00C62BC9"/>
    <w:rsid w:val="00CC7663"/>
    <w:rsid w:val="00CD7E6D"/>
    <w:rsid w:val="00CE626B"/>
    <w:rsid w:val="00D102C7"/>
    <w:rsid w:val="00D34252"/>
    <w:rsid w:val="00D35F13"/>
    <w:rsid w:val="00D42E5F"/>
    <w:rsid w:val="00D54681"/>
    <w:rsid w:val="00DB63C9"/>
    <w:rsid w:val="00DD1DC0"/>
    <w:rsid w:val="00DE1132"/>
    <w:rsid w:val="00DF31AA"/>
    <w:rsid w:val="00E143B6"/>
    <w:rsid w:val="00E8443E"/>
    <w:rsid w:val="00E92D01"/>
    <w:rsid w:val="00E9693C"/>
    <w:rsid w:val="00EF4807"/>
    <w:rsid w:val="00F137FB"/>
    <w:rsid w:val="00F15BAF"/>
    <w:rsid w:val="00F46AFD"/>
    <w:rsid w:val="00F47450"/>
    <w:rsid w:val="00F76008"/>
    <w:rsid w:val="00FB0C50"/>
    <w:rsid w:val="00FB153E"/>
    <w:rsid w:val="01B034FA"/>
    <w:rsid w:val="02461BC9"/>
    <w:rsid w:val="04321A8A"/>
    <w:rsid w:val="078478F0"/>
    <w:rsid w:val="094E4F65"/>
    <w:rsid w:val="098F1AC2"/>
    <w:rsid w:val="0B2B5827"/>
    <w:rsid w:val="0BE90371"/>
    <w:rsid w:val="0D292B07"/>
    <w:rsid w:val="0EFD1CE0"/>
    <w:rsid w:val="0F6558C4"/>
    <w:rsid w:val="115A507F"/>
    <w:rsid w:val="11945D54"/>
    <w:rsid w:val="133D4795"/>
    <w:rsid w:val="15A1445E"/>
    <w:rsid w:val="194B00CF"/>
    <w:rsid w:val="1A1E4BD9"/>
    <w:rsid w:val="1E1E5E6D"/>
    <w:rsid w:val="1EB62522"/>
    <w:rsid w:val="1F321962"/>
    <w:rsid w:val="208D675E"/>
    <w:rsid w:val="20B34C1A"/>
    <w:rsid w:val="217D1436"/>
    <w:rsid w:val="22935FB2"/>
    <w:rsid w:val="22B2575B"/>
    <w:rsid w:val="22C73500"/>
    <w:rsid w:val="232E1DB9"/>
    <w:rsid w:val="236C531B"/>
    <w:rsid w:val="27791372"/>
    <w:rsid w:val="29D84CC4"/>
    <w:rsid w:val="2AA71B65"/>
    <w:rsid w:val="2C446EA2"/>
    <w:rsid w:val="2EEF39A8"/>
    <w:rsid w:val="2FBE222D"/>
    <w:rsid w:val="33C40446"/>
    <w:rsid w:val="36301006"/>
    <w:rsid w:val="37036B80"/>
    <w:rsid w:val="37B43DDF"/>
    <w:rsid w:val="394447AF"/>
    <w:rsid w:val="3B00244D"/>
    <w:rsid w:val="3C857DB8"/>
    <w:rsid w:val="3CB341DC"/>
    <w:rsid w:val="3E946451"/>
    <w:rsid w:val="40D969E9"/>
    <w:rsid w:val="43105639"/>
    <w:rsid w:val="43CD54F2"/>
    <w:rsid w:val="454E10B4"/>
    <w:rsid w:val="47575E5A"/>
    <w:rsid w:val="496D06AD"/>
    <w:rsid w:val="4C6C5A05"/>
    <w:rsid w:val="4CEC6AA2"/>
    <w:rsid w:val="4E0E300B"/>
    <w:rsid w:val="4FEE7BBD"/>
    <w:rsid w:val="507725BB"/>
    <w:rsid w:val="523526BF"/>
    <w:rsid w:val="528A0E33"/>
    <w:rsid w:val="53163591"/>
    <w:rsid w:val="5359218B"/>
    <w:rsid w:val="537A10DE"/>
    <w:rsid w:val="53AF6971"/>
    <w:rsid w:val="54C60A47"/>
    <w:rsid w:val="54F06497"/>
    <w:rsid w:val="55051868"/>
    <w:rsid w:val="55C97B31"/>
    <w:rsid w:val="567908EE"/>
    <w:rsid w:val="585B5F8E"/>
    <w:rsid w:val="5ACE4848"/>
    <w:rsid w:val="5B822AA8"/>
    <w:rsid w:val="5B9B148B"/>
    <w:rsid w:val="5C7537DF"/>
    <w:rsid w:val="5DEA348A"/>
    <w:rsid w:val="63F33178"/>
    <w:rsid w:val="65671372"/>
    <w:rsid w:val="65912C0D"/>
    <w:rsid w:val="65A17F68"/>
    <w:rsid w:val="65E743E8"/>
    <w:rsid w:val="65F217B6"/>
    <w:rsid w:val="65FE60AD"/>
    <w:rsid w:val="66844FD8"/>
    <w:rsid w:val="677B1A63"/>
    <w:rsid w:val="68BF32CA"/>
    <w:rsid w:val="69DE33F1"/>
    <w:rsid w:val="6A117909"/>
    <w:rsid w:val="6B095E5F"/>
    <w:rsid w:val="6BA21081"/>
    <w:rsid w:val="6C7F73B3"/>
    <w:rsid w:val="6DA20AF9"/>
    <w:rsid w:val="6EAC5840"/>
    <w:rsid w:val="6FC56D75"/>
    <w:rsid w:val="70E14103"/>
    <w:rsid w:val="72DC5D3B"/>
    <w:rsid w:val="75183537"/>
    <w:rsid w:val="75B46574"/>
    <w:rsid w:val="75FB5239"/>
    <w:rsid w:val="789719C5"/>
    <w:rsid w:val="7908345F"/>
    <w:rsid w:val="7BB80D49"/>
    <w:rsid w:val="7BDD3EBE"/>
    <w:rsid w:val="7C9D0D5C"/>
    <w:rsid w:val="7CB61E1A"/>
    <w:rsid w:val="7DA06BE4"/>
    <w:rsid w:val="7DAC21D9"/>
    <w:rsid w:val="7DDD001C"/>
    <w:rsid w:val="7FA74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semiHidden="0"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qFormat="1"/>
    <w:lsdException w:name="footer" w:qFormat="1"/>
    <w:lsdException w:name="caption" w:uiPriority="35" w:qFormat="1"/>
    <w:lsdException w:name="annotation reference" w:semiHidden="0" w:uiPriority="0" w:unhideWhenUsed="0" w:qFormat="1"/>
    <w:lsdException w:name="Title" w:semiHidden="0" w:uiPriority="0" w:unhideWhenUsed="0" w:qFormat="1"/>
    <w:lsdException w:name="Default Paragraph Font" w:uiPriority="1" w:qFormat="1"/>
    <w:lsdException w:name="Body Text" w:semiHidden="0" w:qFormat="1"/>
    <w:lsdException w:name="Subtitle" w:semiHidden="0" w:uiPriority="11" w:unhideWhenUsed="0" w:qFormat="1"/>
    <w:lsdException w:name="Body Text First Indent" w:semiHidden="0" w:qFormat="1"/>
    <w:lsdException w:name="Hyperlink" w:qFormat="1"/>
    <w:lsdException w:name="FollowedHyperlink" w:qFormat="1"/>
    <w:lsdException w:name="Strong" w:semiHidden="0" w:uiPriority="22" w:unhideWhenUsed="0" w:qFormat="1"/>
    <w:lsdException w:name="Emphasis" w:semiHidden="0" w:uiPriority="20" w:unhideWhenUsed="0" w:qFormat="1"/>
    <w:lsdException w:name="HTML Code" w:qFormat="1"/>
    <w:lsdException w:name="HTML Definition" w:qFormat="1"/>
    <w:lsdException w:name="HTML Keyboard" w:qFormat="1"/>
    <w:lsdException w:name="HTML Sample"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33"/>
    <w:pPr>
      <w:widowControl w:val="0"/>
      <w:jc w:val="both"/>
    </w:pPr>
    <w:rPr>
      <w:kern w:val="2"/>
      <w:sz w:val="21"/>
      <w:szCs w:val="21"/>
    </w:rPr>
  </w:style>
  <w:style w:type="paragraph" w:styleId="1">
    <w:name w:val="heading 1"/>
    <w:basedOn w:val="a"/>
    <w:next w:val="a"/>
    <w:link w:val="1Char"/>
    <w:qFormat/>
    <w:rsid w:val="00827D33"/>
    <w:pPr>
      <w:keepNext/>
      <w:keepLines/>
      <w:spacing w:before="340" w:after="330" w:line="578" w:lineRule="auto"/>
      <w:outlineLvl w:val="0"/>
    </w:pPr>
    <w:rPr>
      <w:b/>
      <w:bCs/>
      <w:kern w:val="44"/>
      <w:sz w:val="44"/>
      <w:szCs w:val="44"/>
    </w:rPr>
  </w:style>
  <w:style w:type="paragraph" w:styleId="5">
    <w:name w:val="heading 5"/>
    <w:basedOn w:val="a"/>
    <w:next w:val="a0"/>
    <w:unhideWhenUsed/>
    <w:qFormat/>
    <w:rsid w:val="00827D33"/>
    <w:pPr>
      <w:numPr>
        <w:ilvl w:val="4"/>
        <w:numId w:val="1"/>
      </w:numPr>
      <w:spacing w:line="360" w:lineRule="auto"/>
      <w:ind w:left="720" w:hanging="567"/>
      <w:jc w:val="left"/>
      <w:outlineLvl w:val="4"/>
    </w:pPr>
    <w:rPr>
      <w:rFonts w:ascii="宋体"/>
      <w:sz w:val="24"/>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rsid w:val="00827D33"/>
    <w:pPr>
      <w:ind w:firstLineChars="100" w:firstLine="420"/>
    </w:pPr>
    <w:rPr>
      <w:szCs w:val="24"/>
    </w:rPr>
  </w:style>
  <w:style w:type="paragraph" w:styleId="a4">
    <w:name w:val="Body Text"/>
    <w:basedOn w:val="a"/>
    <w:uiPriority w:val="99"/>
    <w:unhideWhenUsed/>
    <w:qFormat/>
    <w:rsid w:val="00827D33"/>
    <w:pPr>
      <w:spacing w:after="120"/>
    </w:pPr>
  </w:style>
  <w:style w:type="paragraph" w:styleId="a5">
    <w:name w:val="annotation text"/>
    <w:basedOn w:val="a"/>
    <w:link w:val="Char"/>
    <w:qFormat/>
    <w:rsid w:val="00827D33"/>
    <w:pPr>
      <w:widowControl/>
      <w:overflowPunct w:val="0"/>
      <w:autoSpaceDE w:val="0"/>
      <w:autoSpaceDN w:val="0"/>
      <w:adjustRightInd w:val="0"/>
      <w:jc w:val="left"/>
      <w:textAlignment w:val="baseline"/>
    </w:pPr>
    <w:rPr>
      <w:kern w:val="0"/>
      <w:sz w:val="20"/>
      <w:szCs w:val="20"/>
    </w:rPr>
  </w:style>
  <w:style w:type="paragraph" w:styleId="a6">
    <w:name w:val="Balloon Text"/>
    <w:basedOn w:val="a"/>
    <w:link w:val="Char0"/>
    <w:uiPriority w:val="99"/>
    <w:semiHidden/>
    <w:unhideWhenUsed/>
    <w:qFormat/>
    <w:rsid w:val="00827D33"/>
    <w:rPr>
      <w:rFonts w:ascii="宋体"/>
      <w:sz w:val="18"/>
      <w:szCs w:val="18"/>
    </w:rPr>
  </w:style>
  <w:style w:type="paragraph" w:styleId="a7">
    <w:name w:val="footer"/>
    <w:basedOn w:val="a"/>
    <w:link w:val="Char1"/>
    <w:uiPriority w:val="99"/>
    <w:semiHidden/>
    <w:unhideWhenUsed/>
    <w:qFormat/>
    <w:rsid w:val="00827D33"/>
    <w:pPr>
      <w:tabs>
        <w:tab w:val="center" w:pos="4153"/>
        <w:tab w:val="right" w:pos="8306"/>
      </w:tabs>
      <w:snapToGrid w:val="0"/>
      <w:jc w:val="left"/>
    </w:pPr>
    <w:rPr>
      <w:sz w:val="18"/>
      <w:szCs w:val="18"/>
    </w:rPr>
  </w:style>
  <w:style w:type="paragraph" w:styleId="a8">
    <w:name w:val="header"/>
    <w:basedOn w:val="a"/>
    <w:link w:val="Char2"/>
    <w:uiPriority w:val="99"/>
    <w:semiHidden/>
    <w:unhideWhenUsed/>
    <w:qFormat/>
    <w:rsid w:val="00827D33"/>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Char3"/>
    <w:qFormat/>
    <w:rsid w:val="00827D33"/>
    <w:pPr>
      <w:spacing w:before="240" w:after="60"/>
      <w:jc w:val="center"/>
      <w:outlineLvl w:val="0"/>
    </w:pPr>
    <w:rPr>
      <w:rFonts w:ascii="Cambria" w:hAnsi="Cambria" w:cs="Cambria"/>
      <w:b/>
      <w:bCs/>
      <w:sz w:val="32"/>
      <w:szCs w:val="32"/>
    </w:rPr>
  </w:style>
  <w:style w:type="character" w:styleId="aa">
    <w:name w:val="Strong"/>
    <w:basedOn w:val="a1"/>
    <w:uiPriority w:val="22"/>
    <w:qFormat/>
    <w:rsid w:val="00827D33"/>
    <w:rPr>
      <w:b/>
    </w:rPr>
  </w:style>
  <w:style w:type="character" w:styleId="ab">
    <w:name w:val="FollowedHyperlink"/>
    <w:basedOn w:val="a1"/>
    <w:uiPriority w:val="99"/>
    <w:semiHidden/>
    <w:unhideWhenUsed/>
    <w:qFormat/>
    <w:rsid w:val="00827D33"/>
    <w:rPr>
      <w:color w:val="337AB7"/>
      <w:u w:val="none"/>
    </w:rPr>
  </w:style>
  <w:style w:type="character" w:styleId="HTML">
    <w:name w:val="HTML Definition"/>
    <w:basedOn w:val="a1"/>
    <w:uiPriority w:val="99"/>
    <w:semiHidden/>
    <w:unhideWhenUsed/>
    <w:qFormat/>
    <w:rsid w:val="00827D33"/>
    <w:rPr>
      <w:i/>
    </w:rPr>
  </w:style>
  <w:style w:type="character" w:styleId="ac">
    <w:name w:val="Hyperlink"/>
    <w:basedOn w:val="a1"/>
    <w:uiPriority w:val="99"/>
    <w:semiHidden/>
    <w:unhideWhenUsed/>
    <w:qFormat/>
    <w:rsid w:val="00827D33"/>
    <w:rPr>
      <w:color w:val="337AB7"/>
      <w:u w:val="none"/>
    </w:rPr>
  </w:style>
  <w:style w:type="character" w:styleId="HTML0">
    <w:name w:val="HTML Code"/>
    <w:basedOn w:val="a1"/>
    <w:uiPriority w:val="99"/>
    <w:semiHidden/>
    <w:unhideWhenUsed/>
    <w:qFormat/>
    <w:rsid w:val="00827D33"/>
    <w:rPr>
      <w:rFonts w:ascii="Consolas" w:eastAsia="Consolas" w:hAnsi="Consolas" w:cs="Consolas" w:hint="default"/>
      <w:color w:val="C7254E"/>
      <w:sz w:val="21"/>
      <w:szCs w:val="21"/>
      <w:shd w:val="clear" w:color="auto" w:fill="F9F2F4"/>
    </w:rPr>
  </w:style>
  <w:style w:type="character" w:styleId="ad">
    <w:name w:val="annotation reference"/>
    <w:qFormat/>
    <w:rsid w:val="00827D33"/>
    <w:rPr>
      <w:sz w:val="21"/>
      <w:szCs w:val="21"/>
    </w:rPr>
  </w:style>
  <w:style w:type="character" w:styleId="HTML1">
    <w:name w:val="HTML Keyboard"/>
    <w:basedOn w:val="a1"/>
    <w:uiPriority w:val="99"/>
    <w:semiHidden/>
    <w:unhideWhenUsed/>
    <w:qFormat/>
    <w:rsid w:val="00827D33"/>
    <w:rPr>
      <w:rFonts w:ascii="Consolas" w:eastAsia="Consolas" w:hAnsi="Consolas" w:cs="Consolas" w:hint="default"/>
      <w:color w:val="FFFFFF"/>
      <w:sz w:val="21"/>
      <w:szCs w:val="21"/>
      <w:shd w:val="clear" w:color="auto" w:fill="333333"/>
    </w:rPr>
  </w:style>
  <w:style w:type="character" w:styleId="HTML2">
    <w:name w:val="HTML Sample"/>
    <w:basedOn w:val="a1"/>
    <w:uiPriority w:val="99"/>
    <w:semiHidden/>
    <w:unhideWhenUsed/>
    <w:qFormat/>
    <w:rsid w:val="00827D33"/>
    <w:rPr>
      <w:rFonts w:ascii="Consolas" w:eastAsia="Consolas" w:hAnsi="Consolas" w:cs="Consolas"/>
      <w:sz w:val="21"/>
      <w:szCs w:val="21"/>
    </w:rPr>
  </w:style>
  <w:style w:type="table" w:styleId="ae">
    <w:name w:val="Table Grid"/>
    <w:basedOn w:val="a2"/>
    <w:uiPriority w:val="59"/>
    <w:qFormat/>
    <w:rsid w:val="00827D33"/>
    <w:rPr>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basedOn w:val="a1"/>
    <w:link w:val="1"/>
    <w:qFormat/>
    <w:rsid w:val="00827D33"/>
    <w:rPr>
      <w:rFonts w:ascii="Times New Roman" w:eastAsia="宋体" w:hAnsi="Times New Roman" w:cs="Times New Roman"/>
      <w:b/>
      <w:bCs/>
      <w:kern w:val="44"/>
      <w:sz w:val="44"/>
      <w:szCs w:val="44"/>
    </w:rPr>
  </w:style>
  <w:style w:type="character" w:customStyle="1" w:styleId="2Char">
    <w:name w:val="正文文本缩进 2 Char"/>
    <w:link w:val="21"/>
    <w:qFormat/>
    <w:locked/>
    <w:rsid w:val="00827D33"/>
    <w:rPr>
      <w:rFonts w:ascii="宋体" w:cs="宋体"/>
      <w:sz w:val="28"/>
      <w:szCs w:val="28"/>
    </w:rPr>
  </w:style>
  <w:style w:type="paragraph" w:customStyle="1" w:styleId="21">
    <w:name w:val="正文文本缩进 21"/>
    <w:basedOn w:val="a"/>
    <w:link w:val="2Char"/>
    <w:qFormat/>
    <w:rsid w:val="00827D33"/>
    <w:pPr>
      <w:snapToGrid w:val="0"/>
      <w:spacing w:line="440" w:lineRule="atLeast"/>
      <w:ind w:firstLine="630"/>
    </w:pPr>
    <w:rPr>
      <w:rFonts w:ascii="宋体" w:eastAsiaTheme="minorEastAsia" w:hAnsiTheme="minorHAnsi" w:cs="宋体"/>
      <w:sz w:val="28"/>
      <w:szCs w:val="28"/>
    </w:rPr>
  </w:style>
  <w:style w:type="character" w:customStyle="1" w:styleId="Char3">
    <w:name w:val="标题 Char"/>
    <w:basedOn w:val="a1"/>
    <w:link w:val="a9"/>
    <w:qFormat/>
    <w:rsid w:val="00827D33"/>
    <w:rPr>
      <w:rFonts w:ascii="Cambria" w:eastAsia="宋体" w:hAnsi="Cambria" w:cs="Cambria"/>
      <w:b/>
      <w:bCs/>
      <w:sz w:val="32"/>
      <w:szCs w:val="32"/>
    </w:rPr>
  </w:style>
  <w:style w:type="character" w:customStyle="1" w:styleId="Char">
    <w:name w:val="批注文字 Char"/>
    <w:basedOn w:val="a1"/>
    <w:link w:val="a5"/>
    <w:qFormat/>
    <w:rsid w:val="00827D33"/>
    <w:rPr>
      <w:rFonts w:ascii="Times New Roman" w:eastAsia="宋体" w:hAnsi="Times New Roman" w:cs="Times New Roman"/>
      <w:kern w:val="0"/>
      <w:sz w:val="20"/>
      <w:szCs w:val="20"/>
    </w:rPr>
  </w:style>
  <w:style w:type="character" w:customStyle="1" w:styleId="Char0">
    <w:name w:val="批注框文本 Char"/>
    <w:basedOn w:val="a1"/>
    <w:link w:val="a6"/>
    <w:uiPriority w:val="99"/>
    <w:semiHidden/>
    <w:qFormat/>
    <w:rsid w:val="00827D33"/>
    <w:rPr>
      <w:rFonts w:ascii="宋体" w:eastAsia="宋体" w:hAnsi="Times New Roman" w:cs="Times New Roman"/>
      <w:sz w:val="18"/>
      <w:szCs w:val="18"/>
    </w:rPr>
  </w:style>
  <w:style w:type="character" w:customStyle="1" w:styleId="Char2">
    <w:name w:val="页眉 Char"/>
    <w:basedOn w:val="a1"/>
    <w:link w:val="a8"/>
    <w:uiPriority w:val="99"/>
    <w:semiHidden/>
    <w:qFormat/>
    <w:rsid w:val="00827D33"/>
    <w:rPr>
      <w:rFonts w:ascii="Times New Roman" w:eastAsia="宋体" w:hAnsi="Times New Roman" w:cs="Times New Roman"/>
      <w:sz w:val="18"/>
      <w:szCs w:val="18"/>
    </w:rPr>
  </w:style>
  <w:style w:type="character" w:customStyle="1" w:styleId="Char1">
    <w:name w:val="页脚 Char"/>
    <w:basedOn w:val="a1"/>
    <w:link w:val="a7"/>
    <w:uiPriority w:val="99"/>
    <w:semiHidden/>
    <w:qFormat/>
    <w:rsid w:val="00827D3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B924AD-EC5B-48A5-8120-C36EAD9B2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622</Words>
  <Characters>3552</Characters>
  <Application>Microsoft Office Word</Application>
  <DocSecurity>0</DocSecurity>
  <Lines>29</Lines>
  <Paragraphs>8</Paragraphs>
  <ScaleCrop>false</ScaleCrop>
  <Company/>
  <LinksUpToDate>false</LinksUpToDate>
  <CharactersWithSpaces>4166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吉林石化公司质量检验中心                            X荧光硫分析仪规格书 </dc:title>
  <dc:creator>Microsoft Office 用户</dc:creator>
  <cp:lastModifiedBy>JonMMx 2000</cp:lastModifiedBy>
  <cp:revision>2</cp:revision>
  <dcterms:created xsi:type="dcterms:W3CDTF">2021-08-31T07:32:00Z</dcterms:created>
  <dcterms:modified xsi:type="dcterms:W3CDTF">2021-08-31T07:32:00Z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